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4F2" w:rsidRDefault="005516A4" w:rsidP="004154F2">
      <w:pPr>
        <w:tabs>
          <w:tab w:val="left" w:pos="0"/>
        </w:tabs>
        <w:jc w:val="right"/>
        <w:rPr>
          <w:b/>
          <w:bCs/>
          <w:i/>
          <w:spacing w:val="3"/>
          <w:szCs w:val="24"/>
          <w:lang w:val="en-US"/>
        </w:rPr>
      </w:pPr>
      <w:r>
        <w:rPr>
          <w:b/>
          <w:bCs/>
          <w:i/>
          <w:spacing w:val="3"/>
          <w:szCs w:val="24"/>
          <w:lang w:val="bg-BG"/>
        </w:rPr>
        <w:t xml:space="preserve">ПРИЛОЖЕНИЕ № </w:t>
      </w:r>
      <w:r w:rsidR="00C52A91">
        <w:rPr>
          <w:b/>
          <w:bCs/>
          <w:i/>
          <w:spacing w:val="3"/>
          <w:szCs w:val="24"/>
          <w:lang w:val="en-US"/>
        </w:rPr>
        <w:t>9</w:t>
      </w:r>
      <w:r>
        <w:rPr>
          <w:b/>
          <w:bCs/>
          <w:i/>
          <w:spacing w:val="3"/>
          <w:szCs w:val="24"/>
          <w:lang w:val="bg-BG"/>
        </w:rPr>
        <w:t>.1</w:t>
      </w:r>
      <w:r w:rsidR="004154F2">
        <w:rPr>
          <w:b/>
          <w:bCs/>
          <w:i/>
          <w:spacing w:val="3"/>
          <w:szCs w:val="24"/>
          <w:lang w:val="bg-BG"/>
        </w:rPr>
        <w:t xml:space="preserve">  </w:t>
      </w:r>
    </w:p>
    <w:p w:rsidR="00520159" w:rsidRPr="00520159" w:rsidRDefault="00520159" w:rsidP="00520159">
      <w:pPr>
        <w:tabs>
          <w:tab w:val="left" w:pos="0"/>
        </w:tabs>
        <w:rPr>
          <w:bCs/>
          <w:spacing w:val="3"/>
          <w:szCs w:val="24"/>
          <w:lang w:val="bg-BG"/>
        </w:rPr>
      </w:pPr>
      <w:r>
        <w:rPr>
          <w:b/>
          <w:bCs/>
          <w:i/>
          <w:spacing w:val="3"/>
          <w:szCs w:val="24"/>
          <w:lang w:val="en-US"/>
        </w:rPr>
        <w:t xml:space="preserve">                                                                                                         </w:t>
      </w:r>
      <w:r>
        <w:rPr>
          <w:b/>
          <w:bCs/>
          <w:i/>
          <w:spacing w:val="3"/>
          <w:szCs w:val="24"/>
          <w:lang w:val="bg-BG"/>
        </w:rPr>
        <w:t xml:space="preserve">      </w:t>
      </w:r>
      <w:r>
        <w:rPr>
          <w:b/>
          <w:bCs/>
          <w:i/>
          <w:spacing w:val="3"/>
          <w:szCs w:val="24"/>
          <w:lang w:val="en-US"/>
        </w:rPr>
        <w:t xml:space="preserve">  </w:t>
      </w:r>
      <w:r w:rsidRPr="00520159">
        <w:rPr>
          <w:bCs/>
          <w:spacing w:val="3"/>
          <w:szCs w:val="24"/>
          <w:lang w:val="en-US"/>
        </w:rPr>
        <w:t>(</w:t>
      </w:r>
      <w:proofErr w:type="gramStart"/>
      <w:r w:rsidRPr="00520159">
        <w:rPr>
          <w:bCs/>
          <w:spacing w:val="3"/>
          <w:szCs w:val="24"/>
          <w:lang w:val="bg-BG"/>
        </w:rPr>
        <w:t>образец</w:t>
      </w:r>
      <w:proofErr w:type="gramEnd"/>
      <w:r w:rsidRPr="00520159">
        <w:rPr>
          <w:bCs/>
          <w:spacing w:val="3"/>
          <w:szCs w:val="24"/>
          <w:lang w:val="en-US"/>
        </w:rPr>
        <w:t>)</w:t>
      </w:r>
    </w:p>
    <w:p w:rsidR="004154F2" w:rsidRPr="00520159" w:rsidRDefault="004154F2" w:rsidP="004154F2">
      <w:pPr>
        <w:autoSpaceDE w:val="0"/>
        <w:autoSpaceDN w:val="0"/>
        <w:adjustRightInd w:val="0"/>
        <w:ind w:left="5664"/>
        <w:rPr>
          <w:bCs/>
          <w:szCs w:val="24"/>
          <w:lang w:val="bg-BG"/>
        </w:rPr>
      </w:pPr>
      <w:r w:rsidRPr="00520159">
        <w:rPr>
          <w:bCs/>
          <w:szCs w:val="24"/>
          <w:lang w:val="bg-BG"/>
        </w:rPr>
        <w:t xml:space="preserve">       </w:t>
      </w:r>
    </w:p>
    <w:p w:rsidR="004154F2" w:rsidRDefault="004154F2" w:rsidP="004154F2">
      <w:pPr>
        <w:autoSpaceDE w:val="0"/>
        <w:autoSpaceDN w:val="0"/>
        <w:adjustRightInd w:val="0"/>
        <w:jc w:val="right"/>
        <w:rPr>
          <w:b/>
          <w:bCs/>
          <w:i/>
          <w:szCs w:val="24"/>
          <w:lang w:val="bg-BG"/>
        </w:rPr>
      </w:pPr>
    </w:p>
    <w:p w:rsidR="004154F2" w:rsidRDefault="004154F2" w:rsidP="004154F2">
      <w:pPr>
        <w:tabs>
          <w:tab w:val="left" w:pos="0"/>
        </w:tabs>
        <w:ind w:firstLine="288"/>
        <w:jc w:val="center"/>
        <w:rPr>
          <w:rFonts w:eastAsia="Verdana-Bold"/>
          <w:b/>
          <w:bCs/>
          <w:szCs w:val="24"/>
          <w:lang w:val="bg-BG"/>
        </w:rPr>
      </w:pPr>
      <w:r>
        <w:rPr>
          <w:rFonts w:eastAsia="Verdana-Bold"/>
          <w:b/>
          <w:bCs/>
          <w:szCs w:val="24"/>
          <w:lang w:val="bg-BG"/>
        </w:rPr>
        <w:t>ТЕХНИЧЕСКО ПРЕДЛОЖЕНИЕ</w:t>
      </w:r>
    </w:p>
    <w:p w:rsidR="004154F2" w:rsidRDefault="004154F2" w:rsidP="004154F2">
      <w:pPr>
        <w:tabs>
          <w:tab w:val="left" w:pos="0"/>
        </w:tabs>
        <w:jc w:val="center"/>
        <w:rPr>
          <w:b/>
          <w:bCs/>
          <w:spacing w:val="2"/>
          <w:szCs w:val="24"/>
          <w:lang w:val="bg-BG"/>
        </w:rPr>
      </w:pPr>
    </w:p>
    <w:p w:rsidR="004154F2" w:rsidRDefault="004154F2" w:rsidP="004154F2">
      <w:pPr>
        <w:tabs>
          <w:tab w:val="left" w:pos="0"/>
        </w:tabs>
        <w:jc w:val="center"/>
        <w:rPr>
          <w:bCs/>
          <w:spacing w:val="2"/>
          <w:szCs w:val="24"/>
          <w:lang w:val="bg-BG"/>
        </w:rPr>
      </w:pPr>
      <w:r>
        <w:rPr>
          <w:bCs/>
          <w:spacing w:val="2"/>
          <w:szCs w:val="24"/>
          <w:lang w:val="bg-BG"/>
        </w:rPr>
        <w:t>ЗА УЧАСТИЕ В ОТКРИТА ПРОЦЕДУРА ЗА ВЪЗЛАГАНЕ НА ОБЩЕСТВЕНА ПОРЪЧКА С ПРЕДМЕТ:</w:t>
      </w:r>
    </w:p>
    <w:p w:rsidR="004154F2" w:rsidRDefault="00811692" w:rsidP="00563811">
      <w:pPr>
        <w:jc w:val="both"/>
        <w:rPr>
          <w:i/>
          <w:szCs w:val="24"/>
          <w:lang w:val="bg-BG"/>
        </w:rPr>
      </w:pPr>
      <w:r w:rsidRPr="003C047C">
        <w:rPr>
          <w:rFonts w:cs="Arial"/>
          <w:sz w:val="20"/>
          <w:lang w:val="en-US"/>
        </w:rPr>
        <w:t xml:space="preserve"> </w:t>
      </w:r>
      <w:proofErr w:type="gramStart"/>
      <w:r w:rsidRPr="003C047C">
        <w:rPr>
          <w:rFonts w:cs="Arial"/>
          <w:sz w:val="20"/>
          <w:lang w:val="en-US"/>
        </w:rPr>
        <w:t>“</w:t>
      </w:r>
      <w:r w:rsidRPr="003C047C">
        <w:rPr>
          <w:rFonts w:cs="Arial"/>
          <w:sz w:val="20"/>
          <w:lang w:val="bg-BG"/>
        </w:rPr>
        <w:t xml:space="preserve">Доставка на хранителни продукти за осигуряване на храненето на лицата, настанени в териториалните поделения и в местата за настаняване на чужденци, подали молба за международна закрила на Държавна агенция за бежанците при Министерския съвет </w:t>
      </w:r>
      <w:r w:rsidRPr="003C047C">
        <w:rPr>
          <w:b/>
          <w:sz w:val="20"/>
          <w:lang w:val="bg-BG"/>
        </w:rPr>
        <w:t>/</w:t>
      </w:r>
      <w:r w:rsidRPr="003C047C">
        <w:rPr>
          <w:sz w:val="20"/>
          <w:lang w:val="bg-BG"/>
        </w:rPr>
        <w:t>РПЦ- гр.</w:t>
      </w:r>
      <w:proofErr w:type="gramEnd"/>
      <w:r w:rsidRPr="003C047C">
        <w:rPr>
          <w:sz w:val="20"/>
          <w:lang w:val="bg-BG"/>
        </w:rPr>
        <w:t xml:space="preserve"> София- ж.к. „Овча купел“, кв. „Враждебна“ и кв. „Военна рампа“, РПЦ-с. Баня, РПЦ- гр. Харманли, ТЦ- с. Пъстрогор, по 7 /седем/ самостоятелно обособени позиции</w:t>
      </w:r>
      <w:r w:rsidR="005A2DE5">
        <w:rPr>
          <w:sz w:val="20"/>
          <w:lang w:val="en-US"/>
        </w:rPr>
        <w:t>”</w:t>
      </w:r>
      <w:r w:rsidRPr="003C047C">
        <w:rPr>
          <w:sz w:val="20"/>
          <w:lang w:val="en-US"/>
        </w:rPr>
        <w:t xml:space="preserve"> -</w:t>
      </w:r>
      <w:r>
        <w:rPr>
          <w:szCs w:val="24"/>
          <w:lang w:val="en-US"/>
        </w:rPr>
        <w:t xml:space="preserve"> </w:t>
      </w:r>
      <w:r w:rsidR="005516A4">
        <w:rPr>
          <w:color w:val="000000"/>
          <w:szCs w:val="24"/>
          <w:lang w:val="bg-BG"/>
        </w:rPr>
        <w:t xml:space="preserve"> </w:t>
      </w:r>
      <w:r w:rsidR="005516A4" w:rsidRPr="005516A4">
        <w:rPr>
          <w:b/>
          <w:color w:val="000000"/>
          <w:szCs w:val="24"/>
          <w:lang w:val="bg-BG"/>
        </w:rPr>
        <w:t>з</w:t>
      </w:r>
      <w:r w:rsidR="004154F2" w:rsidRPr="005516A4">
        <w:rPr>
          <w:b/>
          <w:szCs w:val="24"/>
          <w:lang w:val="bg-BG"/>
        </w:rPr>
        <w:t>а</w:t>
      </w:r>
      <w:r w:rsidR="004154F2" w:rsidRPr="005516A4">
        <w:rPr>
          <w:b/>
          <w:szCs w:val="24"/>
          <w:lang w:val="en-US"/>
        </w:rPr>
        <w:t xml:space="preserve"> </w:t>
      </w:r>
      <w:r w:rsidR="004154F2" w:rsidRPr="005516A4">
        <w:rPr>
          <w:b/>
          <w:szCs w:val="24"/>
          <w:lang w:val="bg-BG"/>
        </w:rPr>
        <w:t xml:space="preserve">обособена позиция </w:t>
      </w:r>
      <w:r w:rsidR="005516A4" w:rsidRPr="005516A4">
        <w:rPr>
          <w:b/>
          <w:bCs/>
          <w:spacing w:val="3"/>
          <w:szCs w:val="24"/>
          <w:lang w:val="bg-BG"/>
        </w:rPr>
        <w:t>№</w:t>
      </w:r>
      <w:r w:rsidR="005516A4" w:rsidRPr="005516A4">
        <w:rPr>
          <w:b/>
          <w:bCs/>
          <w:szCs w:val="24"/>
          <w:lang w:val="bg-BG"/>
        </w:rPr>
        <w:t xml:space="preserve"> 1</w:t>
      </w:r>
      <w:r w:rsidR="004154F2">
        <w:rPr>
          <w:b/>
          <w:i/>
          <w:szCs w:val="24"/>
          <w:lang w:val="bg-BG"/>
        </w:rPr>
        <w:tab/>
      </w:r>
      <w:r w:rsidR="004154F2">
        <w:rPr>
          <w:b/>
          <w:i/>
          <w:szCs w:val="24"/>
          <w:lang w:val="bg-BG"/>
        </w:rPr>
        <w:tab/>
      </w:r>
      <w:r w:rsidR="004154F2">
        <w:rPr>
          <w:b/>
          <w:i/>
          <w:szCs w:val="24"/>
          <w:lang w:val="bg-BG"/>
        </w:rPr>
        <w:tab/>
      </w:r>
    </w:p>
    <w:p w:rsidR="004154F2" w:rsidRDefault="004154F2" w:rsidP="004154F2">
      <w:pPr>
        <w:tabs>
          <w:tab w:val="left" w:pos="0"/>
        </w:tabs>
        <w:jc w:val="both"/>
        <w:rPr>
          <w:b/>
          <w:i/>
          <w:szCs w:val="24"/>
          <w:lang w:val="bg-BG"/>
        </w:rPr>
      </w:pPr>
    </w:p>
    <w:p w:rsidR="004154F2" w:rsidRDefault="004154F2" w:rsidP="004154F2">
      <w:pPr>
        <w:tabs>
          <w:tab w:val="left" w:pos="0"/>
        </w:tabs>
        <w:jc w:val="both"/>
        <w:rPr>
          <w:szCs w:val="24"/>
          <w:lang w:val="bg-BG"/>
        </w:rPr>
      </w:pPr>
      <w:r>
        <w:rPr>
          <w:szCs w:val="24"/>
          <w:lang w:val="bg-BG"/>
        </w:rPr>
        <w:t>От:___________________________________________________________________</w:t>
      </w:r>
    </w:p>
    <w:p w:rsidR="004154F2" w:rsidRDefault="004154F2" w:rsidP="004154F2">
      <w:pPr>
        <w:tabs>
          <w:tab w:val="left" w:pos="0"/>
        </w:tabs>
        <w:ind w:firstLine="288"/>
        <w:jc w:val="center"/>
        <w:rPr>
          <w:i/>
          <w:szCs w:val="24"/>
          <w:lang w:val="bg-BG"/>
        </w:rPr>
      </w:pPr>
      <w:r>
        <w:rPr>
          <w:i/>
          <w:szCs w:val="24"/>
          <w:lang w:val="bg-BG"/>
        </w:rPr>
        <w:t>(наименование на участника)</w:t>
      </w:r>
    </w:p>
    <w:p w:rsidR="004154F2" w:rsidRDefault="004154F2" w:rsidP="004154F2">
      <w:pPr>
        <w:tabs>
          <w:tab w:val="left" w:pos="0"/>
        </w:tabs>
        <w:jc w:val="both"/>
        <w:rPr>
          <w:szCs w:val="24"/>
          <w:lang w:val="en-US"/>
        </w:rPr>
      </w:pPr>
      <w:r>
        <w:rPr>
          <w:szCs w:val="24"/>
          <w:lang w:val="bg-BG"/>
        </w:rPr>
        <w:t xml:space="preserve">с адрес: гр. _____________________ ул._____________________________№ ___, </w:t>
      </w:r>
    </w:p>
    <w:p w:rsidR="004154F2" w:rsidRDefault="004154F2" w:rsidP="004154F2">
      <w:pPr>
        <w:tabs>
          <w:tab w:val="left" w:pos="0"/>
        </w:tabs>
        <w:jc w:val="both"/>
        <w:rPr>
          <w:szCs w:val="24"/>
          <w:lang w:val="en-US"/>
        </w:rPr>
      </w:pPr>
    </w:p>
    <w:p w:rsidR="004154F2" w:rsidRDefault="00137704" w:rsidP="00137704">
      <w:pPr>
        <w:tabs>
          <w:tab w:val="left" w:pos="0"/>
        </w:tabs>
        <w:jc w:val="both"/>
        <w:rPr>
          <w:szCs w:val="24"/>
          <w:lang w:val="en-US"/>
        </w:rPr>
      </w:pPr>
      <w:r>
        <w:rPr>
          <w:szCs w:val="24"/>
          <w:lang w:val="bg-BG"/>
        </w:rPr>
        <w:t>ЕИК: ________________________</w:t>
      </w:r>
    </w:p>
    <w:p w:rsidR="00137704" w:rsidRDefault="00137704" w:rsidP="00137704">
      <w:pPr>
        <w:tabs>
          <w:tab w:val="left" w:pos="0"/>
        </w:tabs>
        <w:jc w:val="both"/>
        <w:rPr>
          <w:szCs w:val="24"/>
          <w:lang w:val="en-US"/>
        </w:rPr>
      </w:pPr>
    </w:p>
    <w:p w:rsidR="00137704" w:rsidRPr="00137704" w:rsidRDefault="00137704" w:rsidP="00137704">
      <w:pPr>
        <w:tabs>
          <w:tab w:val="left" w:pos="0"/>
        </w:tabs>
        <w:jc w:val="both"/>
        <w:rPr>
          <w:szCs w:val="24"/>
          <w:lang w:val="en-US"/>
        </w:rPr>
      </w:pPr>
    </w:p>
    <w:p w:rsidR="004154F2" w:rsidRDefault="004154F2" w:rsidP="004154F2">
      <w:pPr>
        <w:tabs>
          <w:tab w:val="left" w:pos="0"/>
        </w:tabs>
        <w:autoSpaceDE w:val="0"/>
        <w:autoSpaceDN w:val="0"/>
        <w:adjustRightInd w:val="0"/>
        <w:ind w:firstLine="513"/>
        <w:jc w:val="both"/>
        <w:rPr>
          <w:rFonts w:eastAsia="Verdana-Bold"/>
          <w:b/>
          <w:bCs/>
          <w:szCs w:val="24"/>
          <w:lang w:val="bg-BG"/>
        </w:rPr>
      </w:pPr>
      <w:r>
        <w:rPr>
          <w:rFonts w:eastAsia="Verdana-Bold"/>
          <w:b/>
          <w:bCs/>
          <w:szCs w:val="24"/>
          <w:lang w:val="bg-BG"/>
        </w:rPr>
        <w:t>УВАЖАЕМИ ДАМИ И ГОСПОДА,</w:t>
      </w:r>
    </w:p>
    <w:p w:rsidR="004154F2" w:rsidRDefault="004154F2" w:rsidP="004154F2">
      <w:pPr>
        <w:tabs>
          <w:tab w:val="left" w:pos="0"/>
        </w:tabs>
        <w:autoSpaceDE w:val="0"/>
        <w:autoSpaceDN w:val="0"/>
        <w:adjustRightInd w:val="0"/>
        <w:ind w:firstLine="513"/>
        <w:jc w:val="both"/>
        <w:rPr>
          <w:rFonts w:eastAsia="Verdana-Bold"/>
          <w:szCs w:val="24"/>
          <w:lang w:val="bg-BG"/>
        </w:rPr>
      </w:pPr>
    </w:p>
    <w:p w:rsidR="00137704" w:rsidRDefault="00137704" w:rsidP="00137704">
      <w:pPr>
        <w:jc w:val="both"/>
        <w:rPr>
          <w:b/>
          <w:bCs/>
          <w:szCs w:val="24"/>
          <w:lang w:val="en-US"/>
        </w:rPr>
      </w:pPr>
      <w:r>
        <w:rPr>
          <w:rFonts w:eastAsia="Verdana-Bold"/>
          <w:szCs w:val="24"/>
          <w:lang w:val="en-US"/>
        </w:rPr>
        <w:t xml:space="preserve">          </w:t>
      </w:r>
      <w:r w:rsidR="004154F2">
        <w:rPr>
          <w:rFonts w:eastAsia="Verdana-Bold"/>
          <w:szCs w:val="24"/>
          <w:lang w:val="bg-BG"/>
        </w:rPr>
        <w:t xml:space="preserve">С настоящото, Ви представяме нашето техническо предложение за изпълнение на </w:t>
      </w:r>
      <w:r w:rsidR="004154F2">
        <w:rPr>
          <w:spacing w:val="1"/>
          <w:szCs w:val="24"/>
          <w:lang w:val="bg-BG"/>
        </w:rPr>
        <w:t xml:space="preserve">обявената от Вас процедура за възлагане на обществена поръчка с предмет: </w:t>
      </w:r>
      <w:r>
        <w:rPr>
          <w:rFonts w:cs="Arial"/>
          <w:szCs w:val="24"/>
          <w:lang w:val="en-US"/>
        </w:rPr>
        <w:t>“</w:t>
      </w:r>
      <w:r>
        <w:rPr>
          <w:rFonts w:cs="Arial"/>
          <w:szCs w:val="24"/>
          <w:lang w:val="bg-BG"/>
        </w:rPr>
        <w:t xml:space="preserve">Доставка на хранителни продукти за осигуряване на храненето на лицата, настанени в териториалните поделения и в местата за настаняване на чужденци, подали молба за международна закрила на Държавна агенция за бежанците при Министерския съвет </w:t>
      </w:r>
      <w:r>
        <w:rPr>
          <w:b/>
          <w:szCs w:val="24"/>
          <w:lang w:val="bg-BG"/>
        </w:rPr>
        <w:t>/</w:t>
      </w:r>
      <w:r>
        <w:rPr>
          <w:szCs w:val="24"/>
          <w:lang w:val="bg-BG"/>
        </w:rPr>
        <w:t>РПЦ- гр. София- ж.к. „Овча купел“, кв. „Враждебна“ и кв. „Военна рампа“, РПЦ-с. Баня, РПЦ- гр. Харманли, ТЦ- с. Пъстрогор, по 7 /седем/ самостоятелно обособени позиции</w:t>
      </w:r>
      <w:r w:rsidR="005A2DE5">
        <w:rPr>
          <w:szCs w:val="24"/>
          <w:lang w:val="en-US"/>
        </w:rPr>
        <w:t>”</w:t>
      </w:r>
      <w:bookmarkStart w:id="0" w:name="_GoBack"/>
      <w:bookmarkEnd w:id="0"/>
      <w:r>
        <w:rPr>
          <w:szCs w:val="24"/>
          <w:lang w:val="en-US"/>
        </w:rPr>
        <w:t xml:space="preserve"> - </w:t>
      </w:r>
      <w:r>
        <w:rPr>
          <w:color w:val="000000"/>
          <w:szCs w:val="24"/>
          <w:lang w:val="bg-BG"/>
        </w:rPr>
        <w:t xml:space="preserve"> </w:t>
      </w:r>
      <w:r w:rsidRPr="005516A4">
        <w:rPr>
          <w:b/>
          <w:color w:val="000000"/>
          <w:szCs w:val="24"/>
          <w:lang w:val="bg-BG"/>
        </w:rPr>
        <w:t>з</w:t>
      </w:r>
      <w:r w:rsidRPr="005516A4">
        <w:rPr>
          <w:b/>
          <w:szCs w:val="24"/>
          <w:lang w:val="bg-BG"/>
        </w:rPr>
        <w:t>а</w:t>
      </w:r>
      <w:r w:rsidRPr="005516A4">
        <w:rPr>
          <w:b/>
          <w:szCs w:val="24"/>
          <w:lang w:val="en-US"/>
        </w:rPr>
        <w:t xml:space="preserve"> </w:t>
      </w:r>
      <w:r w:rsidRPr="005516A4">
        <w:rPr>
          <w:b/>
          <w:szCs w:val="24"/>
          <w:lang w:val="bg-BG"/>
        </w:rPr>
        <w:t xml:space="preserve">обособена позиция </w:t>
      </w:r>
      <w:r w:rsidRPr="005516A4">
        <w:rPr>
          <w:b/>
          <w:bCs/>
          <w:spacing w:val="3"/>
          <w:szCs w:val="24"/>
          <w:lang w:val="bg-BG"/>
        </w:rPr>
        <w:t>№</w:t>
      </w:r>
      <w:r w:rsidRPr="005516A4">
        <w:rPr>
          <w:b/>
          <w:bCs/>
          <w:szCs w:val="24"/>
          <w:lang w:val="bg-BG"/>
        </w:rPr>
        <w:t xml:space="preserve"> 1</w:t>
      </w:r>
    </w:p>
    <w:tbl>
      <w:tblPr>
        <w:tblW w:w="937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4217"/>
        <w:gridCol w:w="2124"/>
        <w:gridCol w:w="995"/>
        <w:gridCol w:w="1419"/>
      </w:tblGrid>
      <w:tr w:rsidR="000944B2" w:rsidTr="00F600E4">
        <w:trPr>
          <w:trHeight w:val="94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4B2" w:rsidRDefault="000944B2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r>
              <w:rPr>
                <w:b/>
                <w:spacing w:val="3"/>
                <w:szCs w:val="24"/>
                <w:lang w:eastAsia="bg-BG"/>
              </w:rPr>
              <w:t xml:space="preserve">№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по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ред</w:t>
            </w:r>
            <w:proofErr w:type="spellEnd"/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4B2" w:rsidRDefault="000944B2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Вид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хранителни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стоки</w:t>
            </w:r>
            <w:proofErr w:type="spellEnd"/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4B2" w:rsidRDefault="000944B2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Опаковка</w:t>
            </w:r>
            <w:proofErr w:type="spellEnd"/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4B2" w:rsidRDefault="000944B2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Мярка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4B2" w:rsidRDefault="000944B2">
            <w:pPr>
              <w:spacing w:line="276" w:lineRule="auto"/>
              <w:jc w:val="center"/>
              <w:rPr>
                <w:b/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Прогнознокол-во</w:t>
            </w:r>
            <w:proofErr w:type="spellEnd"/>
          </w:p>
        </w:tc>
      </w:tr>
      <w:tr w:rsidR="000944B2" w:rsidTr="00F600E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1</w:t>
            </w:r>
          </w:p>
        </w:tc>
        <w:tc>
          <w:tcPr>
            <w:tcW w:w="4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2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5</w:t>
            </w:r>
          </w:p>
        </w:tc>
      </w:tr>
      <w:tr w:rsidR="000944B2" w:rsidTr="00F600E4">
        <w:trPr>
          <w:trHeight w:val="315"/>
        </w:trPr>
        <w:tc>
          <w:tcPr>
            <w:tcW w:w="93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vAlign w:val="bottom"/>
            <w:hideMark/>
          </w:tcPr>
          <w:p w:rsidR="000944B2" w:rsidRDefault="000944B2">
            <w:pPr>
              <w:spacing w:line="276" w:lineRule="auto"/>
              <w:rPr>
                <w:spacing w:val="3"/>
                <w:szCs w:val="24"/>
                <w:highlight w:val="green"/>
                <w:lang w:eastAsia="bg-BG"/>
              </w:rPr>
            </w:pPr>
            <w:r>
              <w:rPr>
                <w:spacing w:val="3"/>
                <w:szCs w:val="24"/>
                <w:highlight w:val="yellow"/>
                <w:lang w:eastAsia="bg-BG"/>
              </w:rPr>
              <w:t>І ОБОСОБЕНА ПОЗИЦИЯ №1 - ХЛЯБ , ХЛЕБНИ  И ТЕСТЕНИ ИЗДЕЛИЯ</w:t>
            </w:r>
          </w:p>
        </w:tc>
      </w:tr>
      <w:tr w:rsidR="000944B2" w:rsidTr="00F600E4">
        <w:trPr>
          <w:trHeight w:val="12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1.1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rPr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Хляб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от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брашно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тип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700 </w:t>
            </w:r>
            <w:proofErr w:type="spellStart"/>
            <w:r>
              <w:rPr>
                <w:spacing w:val="3"/>
                <w:szCs w:val="24"/>
                <w:lang w:eastAsia="bg-BG"/>
              </w:rPr>
              <w:t>Добруджа</w:t>
            </w:r>
            <w:proofErr w:type="spellEnd"/>
            <w:r w:rsidR="00710FCB">
              <w:rPr>
                <w:spacing w:val="3"/>
                <w:szCs w:val="24"/>
                <w:lang w:eastAsia="bg-BG"/>
              </w:rPr>
              <w:t xml:space="preserve"> </w:t>
            </w:r>
            <w:r>
              <w:rPr>
                <w:spacing w:val="3"/>
                <w:szCs w:val="24"/>
                <w:lang w:eastAsia="bg-BG"/>
              </w:rPr>
              <w:t>(</w:t>
            </w:r>
            <w:proofErr w:type="spellStart"/>
            <w:r>
              <w:rPr>
                <w:spacing w:val="3"/>
                <w:szCs w:val="24"/>
                <w:lang w:eastAsia="bg-BG"/>
              </w:rPr>
              <w:t>нарязан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) - </w:t>
            </w:r>
            <w:proofErr w:type="spellStart"/>
            <w:r>
              <w:rPr>
                <w:spacing w:val="3"/>
                <w:szCs w:val="24"/>
                <w:lang w:eastAsia="bg-BG"/>
              </w:rPr>
              <w:t>форма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продълговата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без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странични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издутини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и </w:t>
            </w:r>
            <w:proofErr w:type="spellStart"/>
            <w:r>
              <w:rPr>
                <w:spacing w:val="3"/>
                <w:szCs w:val="24"/>
                <w:lang w:eastAsia="bg-BG"/>
              </w:rPr>
              <w:t>деформации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; </w:t>
            </w:r>
            <w:proofErr w:type="spellStart"/>
            <w:r>
              <w:rPr>
                <w:spacing w:val="3"/>
                <w:szCs w:val="24"/>
                <w:lang w:eastAsia="bg-BG"/>
              </w:rPr>
              <w:t>повърхност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– </w:t>
            </w:r>
            <w:proofErr w:type="spellStart"/>
            <w:r>
              <w:rPr>
                <w:spacing w:val="3"/>
                <w:szCs w:val="24"/>
                <w:lang w:eastAsia="bg-BG"/>
              </w:rPr>
              <w:t>гладка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без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механични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замърсявания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, в </w:t>
            </w:r>
            <w:proofErr w:type="spellStart"/>
            <w:r>
              <w:rPr>
                <w:spacing w:val="3"/>
                <w:szCs w:val="24"/>
                <w:lang w:eastAsia="bg-BG"/>
              </w:rPr>
              <w:t>разфасовка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от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1кг.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 xml:space="preserve">В ПЕ </w:t>
            </w:r>
            <w:proofErr w:type="spellStart"/>
            <w:r>
              <w:rPr>
                <w:spacing w:val="3"/>
                <w:szCs w:val="24"/>
                <w:lang w:eastAsia="bg-BG"/>
              </w:rPr>
              <w:t>плик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– 1кг. 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proofErr w:type="gramStart"/>
            <w:r>
              <w:rPr>
                <w:spacing w:val="3"/>
                <w:szCs w:val="24"/>
                <w:lang w:eastAsia="bg-BG"/>
              </w:rPr>
              <w:t>кг</w:t>
            </w:r>
            <w:proofErr w:type="spellEnd"/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val="en-US" w:eastAsia="bg-BG"/>
              </w:rPr>
              <w:t>80</w:t>
            </w:r>
            <w:r>
              <w:rPr>
                <w:spacing w:val="3"/>
                <w:szCs w:val="24"/>
                <w:lang w:eastAsia="bg-BG"/>
              </w:rPr>
              <w:t xml:space="preserve"> 000</w:t>
            </w:r>
          </w:p>
        </w:tc>
      </w:tr>
      <w:tr w:rsidR="000944B2" w:rsidTr="00F600E4">
        <w:trPr>
          <w:trHeight w:val="12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1.2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44B2" w:rsidRDefault="000944B2">
            <w:pPr>
              <w:spacing w:line="276" w:lineRule="auto"/>
              <w:rPr>
                <w:szCs w:val="24"/>
              </w:rPr>
            </w:pPr>
            <w:proofErr w:type="spellStart"/>
            <w:r>
              <w:rPr>
                <w:b/>
                <w:szCs w:val="24"/>
              </w:rPr>
              <w:t>Брашно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пшенично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бяло</w:t>
            </w:r>
            <w:proofErr w:type="spellEnd"/>
            <w:r>
              <w:rPr>
                <w:b/>
                <w:szCs w:val="24"/>
              </w:rPr>
              <w:t xml:space="preserve">: </w:t>
            </w:r>
            <w:proofErr w:type="spellStart"/>
            <w:r>
              <w:rPr>
                <w:szCs w:val="24"/>
              </w:rPr>
              <w:t>цвят</w:t>
            </w:r>
            <w:proofErr w:type="spellEnd"/>
            <w:r>
              <w:rPr>
                <w:szCs w:val="24"/>
              </w:rPr>
              <w:t xml:space="preserve"> - </w:t>
            </w:r>
            <w:proofErr w:type="spellStart"/>
            <w:r>
              <w:rPr>
                <w:szCs w:val="24"/>
              </w:rPr>
              <w:t>светлокремав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вкус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мирис</w:t>
            </w:r>
            <w:proofErr w:type="spellEnd"/>
            <w:r>
              <w:rPr>
                <w:szCs w:val="24"/>
              </w:rPr>
              <w:t xml:space="preserve"> – </w:t>
            </w:r>
            <w:proofErr w:type="spellStart"/>
            <w:r>
              <w:rPr>
                <w:szCs w:val="24"/>
              </w:rPr>
              <w:t>специфични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без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страничен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привкус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плесен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запарено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да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не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усеща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хрус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сдъвкване</w:t>
            </w:r>
            <w:proofErr w:type="spellEnd"/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44B2" w:rsidRDefault="000944B2">
            <w:pPr>
              <w:spacing w:line="276" w:lineRule="auto"/>
              <w:rPr>
                <w:b/>
                <w:szCs w:val="24"/>
              </w:rPr>
            </w:pPr>
            <w:r>
              <w:rPr>
                <w:szCs w:val="24"/>
              </w:rPr>
              <w:t xml:space="preserve">ТД </w:t>
            </w:r>
            <w:proofErr w:type="spellStart"/>
            <w:r>
              <w:rPr>
                <w:szCs w:val="24"/>
              </w:rPr>
              <w:t>на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производителя</w:t>
            </w:r>
            <w:proofErr w:type="spellEnd"/>
            <w:r>
              <w:rPr>
                <w:szCs w:val="24"/>
              </w:rPr>
              <w:t xml:space="preserve"> - </w:t>
            </w:r>
            <w:proofErr w:type="spellStart"/>
            <w:r>
              <w:rPr>
                <w:szCs w:val="24"/>
              </w:rPr>
              <w:t>хартиени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пликове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по</w:t>
            </w:r>
            <w:proofErr w:type="spellEnd"/>
            <w:r>
              <w:rPr>
                <w:szCs w:val="24"/>
              </w:rPr>
              <w:t xml:space="preserve"> 1кг.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44B2" w:rsidRDefault="000944B2">
            <w:pPr>
              <w:spacing w:line="276" w:lineRule="auto"/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     </w:t>
            </w:r>
            <w:proofErr w:type="spellStart"/>
            <w:proofErr w:type="gramStart"/>
            <w:r>
              <w:rPr>
                <w:szCs w:val="24"/>
              </w:rPr>
              <w:t>кг</w:t>
            </w:r>
            <w:proofErr w:type="spellEnd"/>
            <w:proofErr w:type="gramEnd"/>
            <w:r>
              <w:rPr>
                <w:szCs w:val="24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44B2" w:rsidRDefault="000944B2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30</w:t>
            </w:r>
            <w:r>
              <w:rPr>
                <w:szCs w:val="24"/>
              </w:rPr>
              <w:t xml:space="preserve"> 375</w:t>
            </w:r>
          </w:p>
        </w:tc>
      </w:tr>
      <w:tr w:rsidR="000944B2" w:rsidTr="00F600E4">
        <w:trPr>
          <w:trHeight w:val="12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lastRenderedPageBreak/>
              <w:t>1.3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rPr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Арабска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питка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- </w:t>
            </w:r>
            <w:proofErr w:type="spellStart"/>
            <w:r>
              <w:rPr>
                <w:spacing w:val="3"/>
                <w:szCs w:val="24"/>
                <w:lang w:eastAsia="bg-BG"/>
              </w:rPr>
              <w:t>форма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кръгла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с </w:t>
            </w:r>
            <w:proofErr w:type="spellStart"/>
            <w:r>
              <w:rPr>
                <w:spacing w:val="3"/>
                <w:szCs w:val="24"/>
                <w:lang w:eastAsia="bg-BG"/>
              </w:rPr>
              <w:t>диаметър</w:t>
            </w:r>
            <w:proofErr w:type="spellEnd"/>
            <w:r>
              <w:rPr>
                <w:spacing w:val="3"/>
                <w:szCs w:val="24"/>
                <w:lang w:val="en-US"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от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210 </w:t>
            </w:r>
            <w:proofErr w:type="spellStart"/>
            <w:r>
              <w:rPr>
                <w:spacing w:val="3"/>
                <w:szCs w:val="24"/>
                <w:lang w:eastAsia="bg-BG"/>
              </w:rPr>
              <w:t>мм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. </w:t>
            </w:r>
            <w:proofErr w:type="gramStart"/>
            <w:r>
              <w:rPr>
                <w:spacing w:val="3"/>
                <w:szCs w:val="24"/>
                <w:lang w:eastAsia="bg-BG"/>
              </w:rPr>
              <w:t>и</w:t>
            </w:r>
            <w:proofErr w:type="gram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тегло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52 </w:t>
            </w:r>
            <w:proofErr w:type="spellStart"/>
            <w:r>
              <w:rPr>
                <w:spacing w:val="3"/>
                <w:szCs w:val="24"/>
                <w:lang w:eastAsia="bg-BG"/>
              </w:rPr>
              <w:t>гр</w:t>
            </w:r>
            <w:proofErr w:type="spellEnd"/>
            <w:r>
              <w:rPr>
                <w:spacing w:val="3"/>
                <w:szCs w:val="24"/>
                <w:lang w:eastAsia="bg-BG"/>
              </w:rPr>
              <w:t>. -</w:t>
            </w:r>
            <w:proofErr w:type="spellStart"/>
            <w:r>
              <w:rPr>
                <w:spacing w:val="3"/>
                <w:szCs w:val="24"/>
                <w:lang w:eastAsia="bg-BG"/>
              </w:rPr>
              <w:t>без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странични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миризми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и </w:t>
            </w:r>
            <w:proofErr w:type="spellStart"/>
            <w:r>
              <w:rPr>
                <w:spacing w:val="3"/>
                <w:szCs w:val="24"/>
                <w:lang w:eastAsia="bg-BG"/>
              </w:rPr>
              <w:t>деформации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; </w:t>
            </w:r>
            <w:proofErr w:type="spellStart"/>
            <w:r>
              <w:rPr>
                <w:spacing w:val="3"/>
                <w:szCs w:val="24"/>
                <w:lang w:eastAsia="bg-BG"/>
              </w:rPr>
              <w:t>повърхност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– </w:t>
            </w:r>
            <w:proofErr w:type="spellStart"/>
            <w:r>
              <w:rPr>
                <w:spacing w:val="3"/>
                <w:szCs w:val="24"/>
                <w:lang w:eastAsia="bg-BG"/>
              </w:rPr>
              <w:t>гладка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без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механични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замърсявания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, в </w:t>
            </w:r>
            <w:proofErr w:type="spellStart"/>
            <w:r>
              <w:rPr>
                <w:spacing w:val="3"/>
                <w:szCs w:val="24"/>
                <w:lang w:eastAsia="bg-BG"/>
              </w:rPr>
              <w:t>разфасовка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х 10 </w:t>
            </w:r>
            <w:proofErr w:type="spellStart"/>
            <w:r>
              <w:rPr>
                <w:spacing w:val="3"/>
                <w:szCs w:val="24"/>
                <w:lang w:eastAsia="bg-BG"/>
              </w:rPr>
              <w:t>броя</w:t>
            </w:r>
            <w:proofErr w:type="spell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 xml:space="preserve">В </w:t>
            </w:r>
            <w:proofErr w:type="spellStart"/>
            <w:r>
              <w:rPr>
                <w:spacing w:val="3"/>
                <w:szCs w:val="24"/>
                <w:lang w:eastAsia="bg-BG"/>
              </w:rPr>
              <w:t>книжен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плик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по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10 </w:t>
            </w:r>
            <w:proofErr w:type="spellStart"/>
            <w:r>
              <w:rPr>
                <w:spacing w:val="3"/>
                <w:szCs w:val="24"/>
                <w:lang w:eastAsia="bg-BG"/>
              </w:rPr>
              <w:t>бр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. </w:t>
            </w:r>
            <w:proofErr w:type="gramStart"/>
            <w:r>
              <w:rPr>
                <w:spacing w:val="3"/>
                <w:szCs w:val="24"/>
                <w:lang w:eastAsia="bg-BG"/>
              </w:rPr>
              <w:t>и</w:t>
            </w:r>
            <w:proofErr w:type="gram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тегло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0,520кг.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proofErr w:type="gramStart"/>
            <w:r>
              <w:rPr>
                <w:spacing w:val="3"/>
                <w:szCs w:val="24"/>
                <w:lang w:eastAsia="bg-BG"/>
              </w:rPr>
              <w:t>бр</w:t>
            </w:r>
            <w:proofErr w:type="spellEnd"/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val="en-US" w:eastAsia="bg-BG"/>
              </w:rPr>
            </w:pPr>
            <w:r>
              <w:rPr>
                <w:spacing w:val="3"/>
                <w:szCs w:val="24"/>
                <w:lang w:val="en-US" w:eastAsia="bg-BG"/>
              </w:rPr>
              <w:t>5 400 000</w:t>
            </w:r>
          </w:p>
        </w:tc>
      </w:tr>
      <w:tr w:rsidR="000944B2" w:rsidTr="00F600E4">
        <w:trPr>
          <w:trHeight w:val="12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1.4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rPr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Обикновени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бисквити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: </w:t>
            </w:r>
            <w:proofErr w:type="spellStart"/>
            <w:r>
              <w:rPr>
                <w:spacing w:val="3"/>
                <w:szCs w:val="24"/>
                <w:lang w:eastAsia="bg-BG"/>
              </w:rPr>
              <w:t>Правилна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квадратна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/</w:t>
            </w:r>
            <w:proofErr w:type="spellStart"/>
            <w:r>
              <w:rPr>
                <w:spacing w:val="3"/>
                <w:szCs w:val="24"/>
                <w:lang w:eastAsia="bg-BG"/>
              </w:rPr>
              <w:t>правоъгълна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/ </w:t>
            </w:r>
            <w:proofErr w:type="spellStart"/>
            <w:r>
              <w:rPr>
                <w:spacing w:val="3"/>
                <w:szCs w:val="24"/>
                <w:lang w:eastAsia="bg-BG"/>
              </w:rPr>
              <w:t>форма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, </w:t>
            </w:r>
            <w:proofErr w:type="spellStart"/>
            <w:r>
              <w:rPr>
                <w:spacing w:val="3"/>
                <w:szCs w:val="24"/>
                <w:lang w:eastAsia="bg-BG"/>
              </w:rPr>
              <w:t>твърда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консистенция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, </w:t>
            </w:r>
            <w:proofErr w:type="spellStart"/>
            <w:r>
              <w:rPr>
                <w:spacing w:val="3"/>
                <w:szCs w:val="24"/>
                <w:lang w:eastAsia="bg-BG"/>
              </w:rPr>
              <w:t>добре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изпечени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, </w:t>
            </w:r>
            <w:proofErr w:type="spellStart"/>
            <w:r>
              <w:rPr>
                <w:spacing w:val="3"/>
                <w:szCs w:val="24"/>
                <w:lang w:eastAsia="bg-BG"/>
              </w:rPr>
              <w:t>цели</w:t>
            </w:r>
            <w:proofErr w:type="spell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 w:rsidP="009C35AB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r>
              <w:rPr>
                <w:spacing w:val="3"/>
                <w:szCs w:val="24"/>
                <w:lang w:eastAsia="bg-BG"/>
              </w:rPr>
              <w:t>Индивидуална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опаковка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- 0,200кг.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proofErr w:type="gramStart"/>
            <w:r>
              <w:rPr>
                <w:spacing w:val="3"/>
                <w:szCs w:val="24"/>
                <w:lang w:eastAsia="bg-BG"/>
              </w:rPr>
              <w:t>бр</w:t>
            </w:r>
            <w:proofErr w:type="spellEnd"/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13 800</w:t>
            </w:r>
          </w:p>
        </w:tc>
      </w:tr>
      <w:tr w:rsidR="000944B2" w:rsidTr="00F600E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val="en-US" w:eastAsia="bg-BG"/>
              </w:rPr>
            </w:pPr>
            <w:r>
              <w:rPr>
                <w:spacing w:val="3"/>
                <w:szCs w:val="24"/>
                <w:lang w:eastAsia="bg-BG"/>
              </w:rPr>
              <w:t>1.</w:t>
            </w:r>
            <w:r>
              <w:rPr>
                <w:spacing w:val="3"/>
                <w:szCs w:val="24"/>
                <w:lang w:val="en-US" w:eastAsia="bg-BG"/>
              </w:rPr>
              <w:t>5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rPr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Кифла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с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пълнеж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100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гр</w:t>
            </w:r>
            <w:proofErr w:type="spell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r>
              <w:rPr>
                <w:spacing w:val="3"/>
                <w:szCs w:val="24"/>
                <w:lang w:eastAsia="bg-BG"/>
              </w:rPr>
              <w:t>Опакован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в ПЕ </w:t>
            </w:r>
            <w:proofErr w:type="spellStart"/>
            <w:r>
              <w:rPr>
                <w:spacing w:val="3"/>
                <w:szCs w:val="24"/>
                <w:lang w:eastAsia="bg-BG"/>
              </w:rPr>
              <w:t>плик</w:t>
            </w:r>
            <w:proofErr w:type="spellEnd"/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proofErr w:type="gramStart"/>
            <w:r>
              <w:rPr>
                <w:spacing w:val="3"/>
                <w:szCs w:val="24"/>
                <w:lang w:eastAsia="bg-BG"/>
              </w:rPr>
              <w:t>бр</w:t>
            </w:r>
            <w:proofErr w:type="spellEnd"/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val="en-US" w:eastAsia="bg-BG"/>
              </w:rPr>
              <w:t>25</w:t>
            </w:r>
            <w:r>
              <w:rPr>
                <w:spacing w:val="3"/>
                <w:szCs w:val="24"/>
                <w:lang w:eastAsia="bg-BG"/>
              </w:rPr>
              <w:t xml:space="preserve"> 000</w:t>
            </w:r>
          </w:p>
        </w:tc>
      </w:tr>
      <w:tr w:rsidR="000944B2" w:rsidTr="00F600E4">
        <w:trPr>
          <w:trHeight w:val="31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val="en-US" w:eastAsia="bg-BG"/>
              </w:rPr>
            </w:pPr>
            <w:r>
              <w:rPr>
                <w:spacing w:val="3"/>
                <w:szCs w:val="24"/>
                <w:lang w:eastAsia="bg-BG"/>
              </w:rPr>
              <w:t>1.</w:t>
            </w:r>
            <w:r>
              <w:rPr>
                <w:spacing w:val="3"/>
                <w:szCs w:val="24"/>
                <w:lang w:val="en-US" w:eastAsia="bg-BG"/>
              </w:rPr>
              <w:t>6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 w:rsidP="00A9590F">
            <w:pPr>
              <w:spacing w:line="276" w:lineRule="auto"/>
              <w:rPr>
                <w:b/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Кроасан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с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шоколад</w:t>
            </w:r>
            <w:proofErr w:type="spellEnd"/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r>
              <w:rPr>
                <w:spacing w:val="3"/>
                <w:szCs w:val="24"/>
                <w:lang w:eastAsia="bg-BG"/>
              </w:rPr>
              <w:t>Опакован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в ПЕ </w:t>
            </w:r>
            <w:proofErr w:type="spellStart"/>
            <w:r>
              <w:rPr>
                <w:spacing w:val="3"/>
                <w:szCs w:val="24"/>
                <w:lang w:eastAsia="bg-BG"/>
              </w:rPr>
              <w:t>плик</w:t>
            </w:r>
            <w:proofErr w:type="spellEnd"/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proofErr w:type="gramStart"/>
            <w:r>
              <w:rPr>
                <w:spacing w:val="3"/>
                <w:szCs w:val="24"/>
                <w:lang w:eastAsia="bg-BG"/>
              </w:rPr>
              <w:t>бр</w:t>
            </w:r>
            <w:proofErr w:type="spellEnd"/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val="en-US" w:eastAsia="bg-BG"/>
              </w:rPr>
              <w:t>2</w:t>
            </w:r>
            <w:r>
              <w:rPr>
                <w:spacing w:val="3"/>
                <w:szCs w:val="24"/>
                <w:lang w:eastAsia="bg-BG"/>
              </w:rPr>
              <w:t>5 000</w:t>
            </w:r>
          </w:p>
        </w:tc>
      </w:tr>
      <w:tr w:rsidR="000944B2" w:rsidTr="00F600E4">
        <w:trPr>
          <w:trHeight w:val="68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val="en-US" w:eastAsia="bg-BG"/>
              </w:rPr>
            </w:pPr>
            <w:r>
              <w:rPr>
                <w:spacing w:val="3"/>
                <w:szCs w:val="24"/>
                <w:lang w:eastAsia="bg-BG"/>
              </w:rPr>
              <w:t>1.</w:t>
            </w:r>
            <w:r>
              <w:rPr>
                <w:spacing w:val="3"/>
                <w:szCs w:val="24"/>
                <w:lang w:val="en-US" w:eastAsia="bg-BG"/>
              </w:rPr>
              <w:t>7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 w:rsidP="006A18BE">
            <w:pPr>
              <w:spacing w:line="276" w:lineRule="auto"/>
              <w:rPr>
                <w:spacing w:val="3"/>
                <w:szCs w:val="24"/>
                <w:lang w:eastAsia="bg-BG"/>
              </w:rPr>
            </w:pPr>
            <w:proofErr w:type="spellStart"/>
            <w:proofErr w:type="gramStart"/>
            <w:r>
              <w:rPr>
                <w:b/>
                <w:spacing w:val="3"/>
                <w:szCs w:val="24"/>
                <w:lang w:eastAsia="bg-BG"/>
              </w:rPr>
              <w:t>Макарони</w:t>
            </w:r>
            <w:proofErr w:type="spellEnd"/>
            <w:r>
              <w:t xml:space="preserve"> </w:t>
            </w:r>
            <w:r>
              <w:rPr>
                <w:spacing w:val="3"/>
                <w:szCs w:val="24"/>
                <w:lang w:eastAsia="bg-BG"/>
              </w:rPr>
              <w:t xml:space="preserve"> –</w:t>
            </w:r>
            <w:proofErr w:type="spellStart"/>
            <w:proofErr w:type="gramEnd"/>
            <w:r>
              <w:rPr>
                <w:spacing w:val="3"/>
                <w:szCs w:val="24"/>
                <w:lang w:eastAsia="bg-BG"/>
              </w:rPr>
              <w:t>Еднакъв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външен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вид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, </w:t>
            </w:r>
            <w:proofErr w:type="spellStart"/>
            <w:r>
              <w:rPr>
                <w:spacing w:val="3"/>
                <w:szCs w:val="24"/>
                <w:lang w:eastAsia="bg-BG"/>
              </w:rPr>
              <w:t>правилна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форма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с </w:t>
            </w:r>
            <w:proofErr w:type="spellStart"/>
            <w:r>
              <w:rPr>
                <w:spacing w:val="3"/>
                <w:szCs w:val="24"/>
                <w:lang w:eastAsia="bg-BG"/>
              </w:rPr>
              <w:t>гладка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повърхност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, </w:t>
            </w:r>
            <w:proofErr w:type="spellStart"/>
            <w:r>
              <w:rPr>
                <w:spacing w:val="3"/>
                <w:szCs w:val="24"/>
                <w:lang w:eastAsia="bg-BG"/>
              </w:rPr>
              <w:t>стъкловиден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лом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при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разчупване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, </w:t>
            </w:r>
            <w:proofErr w:type="spellStart"/>
            <w:r>
              <w:rPr>
                <w:spacing w:val="3"/>
                <w:szCs w:val="24"/>
                <w:lang w:eastAsia="bg-BG"/>
              </w:rPr>
              <w:t>свойствен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мирис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, </w:t>
            </w:r>
            <w:proofErr w:type="spellStart"/>
            <w:r>
              <w:rPr>
                <w:spacing w:val="3"/>
                <w:szCs w:val="24"/>
                <w:lang w:eastAsia="bg-BG"/>
              </w:rPr>
              <w:t>без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яйца</w:t>
            </w:r>
            <w:proofErr w:type="spell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r>
              <w:rPr>
                <w:spacing w:val="3"/>
                <w:szCs w:val="24"/>
                <w:lang w:eastAsia="bg-BG"/>
              </w:rPr>
              <w:t>Опаковка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от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0,400 </w:t>
            </w:r>
            <w:proofErr w:type="spellStart"/>
            <w:r>
              <w:rPr>
                <w:spacing w:val="3"/>
                <w:szCs w:val="24"/>
                <w:lang w:eastAsia="bg-BG"/>
              </w:rPr>
              <w:t>до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1 </w:t>
            </w:r>
            <w:proofErr w:type="spellStart"/>
            <w:r>
              <w:rPr>
                <w:spacing w:val="3"/>
                <w:szCs w:val="24"/>
                <w:lang w:eastAsia="bg-BG"/>
              </w:rPr>
              <w:t>кг</w:t>
            </w:r>
            <w:proofErr w:type="spell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proofErr w:type="gramStart"/>
            <w:r>
              <w:rPr>
                <w:spacing w:val="3"/>
                <w:szCs w:val="24"/>
                <w:lang w:eastAsia="bg-BG"/>
              </w:rPr>
              <w:t>кг</w:t>
            </w:r>
            <w:proofErr w:type="spellEnd"/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highlight w:val="yellow"/>
                <w:lang w:eastAsia="bg-BG"/>
              </w:rPr>
            </w:pPr>
            <w:r>
              <w:rPr>
                <w:spacing w:val="3"/>
                <w:szCs w:val="24"/>
                <w:lang w:eastAsia="bg-BG"/>
              </w:rPr>
              <w:t>30 000</w:t>
            </w:r>
          </w:p>
        </w:tc>
      </w:tr>
      <w:tr w:rsidR="000944B2" w:rsidTr="00F600E4">
        <w:trPr>
          <w:trHeight w:val="98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val="en-US" w:eastAsia="bg-BG"/>
              </w:rPr>
            </w:pPr>
            <w:r>
              <w:rPr>
                <w:spacing w:val="3"/>
                <w:szCs w:val="24"/>
                <w:lang w:eastAsia="bg-BG"/>
              </w:rPr>
              <w:t>1.</w:t>
            </w:r>
            <w:r>
              <w:rPr>
                <w:spacing w:val="3"/>
                <w:szCs w:val="24"/>
                <w:lang w:val="en-US" w:eastAsia="bg-BG"/>
              </w:rPr>
              <w:t>8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rPr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Фиде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</w:t>
            </w:r>
            <w:r>
              <w:rPr>
                <w:spacing w:val="3"/>
                <w:szCs w:val="24"/>
                <w:lang w:eastAsia="bg-BG"/>
              </w:rPr>
              <w:t xml:space="preserve">- </w:t>
            </w:r>
            <w:proofErr w:type="spellStart"/>
            <w:r>
              <w:rPr>
                <w:spacing w:val="3"/>
                <w:szCs w:val="24"/>
                <w:lang w:eastAsia="bg-BG"/>
              </w:rPr>
              <w:t>Еднакъв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външен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вид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, </w:t>
            </w:r>
            <w:proofErr w:type="spellStart"/>
            <w:r>
              <w:rPr>
                <w:spacing w:val="3"/>
                <w:szCs w:val="24"/>
                <w:lang w:eastAsia="bg-BG"/>
              </w:rPr>
              <w:t>правилна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форма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с </w:t>
            </w:r>
            <w:proofErr w:type="spellStart"/>
            <w:r>
              <w:rPr>
                <w:spacing w:val="3"/>
                <w:szCs w:val="24"/>
                <w:lang w:eastAsia="bg-BG"/>
              </w:rPr>
              <w:t>гладка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повърхност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, </w:t>
            </w:r>
            <w:proofErr w:type="spellStart"/>
            <w:r>
              <w:rPr>
                <w:spacing w:val="3"/>
                <w:szCs w:val="24"/>
                <w:lang w:eastAsia="bg-BG"/>
              </w:rPr>
              <w:t>стъкловиден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лом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при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разчупване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, </w:t>
            </w:r>
            <w:proofErr w:type="spellStart"/>
            <w:r>
              <w:rPr>
                <w:spacing w:val="3"/>
                <w:szCs w:val="24"/>
                <w:lang w:eastAsia="bg-BG"/>
              </w:rPr>
              <w:t>свойствен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мирис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, </w:t>
            </w:r>
            <w:proofErr w:type="spellStart"/>
            <w:r>
              <w:rPr>
                <w:spacing w:val="3"/>
                <w:szCs w:val="24"/>
                <w:lang w:eastAsia="bg-BG"/>
              </w:rPr>
              <w:t>без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яйца</w:t>
            </w:r>
            <w:proofErr w:type="spell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r>
              <w:rPr>
                <w:spacing w:val="3"/>
                <w:szCs w:val="24"/>
                <w:lang w:eastAsia="bg-BG"/>
              </w:rPr>
              <w:t>Опаковка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от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0,400 </w:t>
            </w:r>
            <w:proofErr w:type="spellStart"/>
            <w:r>
              <w:rPr>
                <w:spacing w:val="3"/>
                <w:szCs w:val="24"/>
                <w:lang w:eastAsia="bg-BG"/>
              </w:rPr>
              <w:t>до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0,500 </w:t>
            </w:r>
            <w:proofErr w:type="spellStart"/>
            <w:r>
              <w:rPr>
                <w:spacing w:val="3"/>
                <w:szCs w:val="24"/>
                <w:lang w:eastAsia="bg-BG"/>
              </w:rPr>
              <w:t>кг</w:t>
            </w:r>
            <w:proofErr w:type="spell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proofErr w:type="gramStart"/>
            <w:r>
              <w:rPr>
                <w:spacing w:val="3"/>
                <w:szCs w:val="24"/>
                <w:lang w:eastAsia="bg-BG"/>
              </w:rPr>
              <w:t>кг</w:t>
            </w:r>
            <w:proofErr w:type="spellEnd"/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highlight w:val="yellow"/>
                <w:lang w:val="en-US" w:eastAsia="bg-BG"/>
              </w:rPr>
            </w:pPr>
            <w:r>
              <w:rPr>
                <w:spacing w:val="3"/>
                <w:szCs w:val="24"/>
                <w:lang w:val="en-US" w:eastAsia="bg-BG"/>
              </w:rPr>
              <w:t>3 000</w:t>
            </w:r>
          </w:p>
        </w:tc>
      </w:tr>
      <w:tr w:rsidR="000944B2" w:rsidTr="00F600E4">
        <w:trPr>
          <w:trHeight w:val="69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val="en-US" w:eastAsia="bg-BG"/>
              </w:rPr>
            </w:pPr>
            <w:r>
              <w:rPr>
                <w:spacing w:val="3"/>
                <w:szCs w:val="24"/>
                <w:lang w:eastAsia="bg-BG"/>
              </w:rPr>
              <w:t>1.</w:t>
            </w:r>
            <w:r>
              <w:rPr>
                <w:spacing w:val="3"/>
                <w:szCs w:val="24"/>
                <w:lang w:val="en-US" w:eastAsia="bg-BG"/>
              </w:rPr>
              <w:t>9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rPr>
                <w:spacing w:val="3"/>
                <w:szCs w:val="24"/>
                <w:lang w:eastAsia="bg-BG"/>
              </w:rPr>
            </w:pPr>
            <w:proofErr w:type="spellStart"/>
            <w:r>
              <w:rPr>
                <w:b/>
                <w:spacing w:val="3"/>
                <w:szCs w:val="24"/>
                <w:lang w:eastAsia="bg-BG"/>
              </w:rPr>
              <w:t>Спагети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от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твърда</w:t>
            </w:r>
            <w:proofErr w:type="spellEnd"/>
            <w:r>
              <w:rPr>
                <w:b/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b/>
                <w:spacing w:val="3"/>
                <w:szCs w:val="24"/>
                <w:lang w:eastAsia="bg-BG"/>
              </w:rPr>
              <w:t>пшеница</w:t>
            </w:r>
            <w:proofErr w:type="spellEnd"/>
            <w:r>
              <w:rPr>
                <w:spacing w:val="3"/>
                <w:szCs w:val="24"/>
                <w:lang w:eastAsia="bg-BG"/>
              </w:rPr>
              <w:t>-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Еднакъв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външен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вид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, </w:t>
            </w:r>
            <w:proofErr w:type="spellStart"/>
            <w:r>
              <w:rPr>
                <w:spacing w:val="3"/>
                <w:szCs w:val="24"/>
                <w:lang w:eastAsia="bg-BG"/>
              </w:rPr>
              <w:t>правилна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форма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с </w:t>
            </w:r>
            <w:proofErr w:type="spellStart"/>
            <w:r>
              <w:rPr>
                <w:spacing w:val="3"/>
                <w:szCs w:val="24"/>
                <w:lang w:eastAsia="bg-BG"/>
              </w:rPr>
              <w:t>гладка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повърхност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, </w:t>
            </w:r>
            <w:proofErr w:type="spellStart"/>
            <w:r>
              <w:rPr>
                <w:spacing w:val="3"/>
                <w:szCs w:val="24"/>
                <w:lang w:eastAsia="bg-BG"/>
              </w:rPr>
              <w:t>стъкловиден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лом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при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разчупване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, </w:t>
            </w:r>
            <w:proofErr w:type="spellStart"/>
            <w:r>
              <w:rPr>
                <w:spacing w:val="3"/>
                <w:szCs w:val="24"/>
                <w:lang w:eastAsia="bg-BG"/>
              </w:rPr>
              <w:t>свойствен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мирис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, </w:t>
            </w:r>
            <w:proofErr w:type="spellStart"/>
            <w:r>
              <w:rPr>
                <w:spacing w:val="3"/>
                <w:szCs w:val="24"/>
                <w:lang w:eastAsia="bg-BG"/>
              </w:rPr>
              <w:t>без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  </w:t>
            </w:r>
            <w:proofErr w:type="spellStart"/>
            <w:r>
              <w:rPr>
                <w:spacing w:val="3"/>
                <w:szCs w:val="24"/>
                <w:lang w:eastAsia="bg-BG"/>
              </w:rPr>
              <w:t>яйца</w:t>
            </w:r>
            <w:proofErr w:type="spellEnd"/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r>
              <w:rPr>
                <w:spacing w:val="3"/>
                <w:szCs w:val="24"/>
                <w:lang w:eastAsia="bg-BG"/>
              </w:rPr>
              <w:t>Опаковка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spacing w:val="3"/>
                <w:szCs w:val="24"/>
                <w:lang w:eastAsia="bg-BG"/>
              </w:rPr>
              <w:t>от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0,400 </w:t>
            </w:r>
            <w:proofErr w:type="spellStart"/>
            <w:r>
              <w:rPr>
                <w:spacing w:val="3"/>
                <w:szCs w:val="24"/>
                <w:lang w:eastAsia="bg-BG"/>
              </w:rPr>
              <w:t>до</w:t>
            </w:r>
            <w:proofErr w:type="spellEnd"/>
            <w:r>
              <w:rPr>
                <w:spacing w:val="3"/>
                <w:szCs w:val="24"/>
                <w:lang w:eastAsia="bg-BG"/>
              </w:rPr>
              <w:t xml:space="preserve"> 0,500 </w:t>
            </w:r>
            <w:proofErr w:type="spellStart"/>
            <w:r>
              <w:rPr>
                <w:spacing w:val="3"/>
                <w:szCs w:val="24"/>
                <w:lang w:eastAsia="bg-BG"/>
              </w:rPr>
              <w:t>кг</w:t>
            </w:r>
            <w:proofErr w:type="spell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proofErr w:type="spellStart"/>
            <w:proofErr w:type="gramStart"/>
            <w:r>
              <w:rPr>
                <w:spacing w:val="3"/>
                <w:szCs w:val="24"/>
                <w:lang w:eastAsia="bg-BG"/>
              </w:rPr>
              <w:t>кг</w:t>
            </w:r>
            <w:proofErr w:type="spellEnd"/>
            <w:proofErr w:type="gramEnd"/>
            <w:r>
              <w:rPr>
                <w:spacing w:val="3"/>
                <w:szCs w:val="24"/>
                <w:lang w:eastAsia="bg-BG"/>
              </w:rPr>
              <w:t>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4B2" w:rsidRDefault="000944B2">
            <w:pPr>
              <w:spacing w:line="276" w:lineRule="auto"/>
              <w:jc w:val="center"/>
              <w:rPr>
                <w:spacing w:val="3"/>
                <w:szCs w:val="24"/>
                <w:lang w:eastAsia="bg-BG"/>
              </w:rPr>
            </w:pPr>
            <w:r>
              <w:rPr>
                <w:spacing w:val="3"/>
                <w:szCs w:val="24"/>
                <w:lang w:val="en-US" w:eastAsia="bg-BG"/>
              </w:rPr>
              <w:t>3</w:t>
            </w:r>
            <w:r>
              <w:rPr>
                <w:spacing w:val="3"/>
                <w:szCs w:val="24"/>
                <w:lang w:eastAsia="bg-BG"/>
              </w:rPr>
              <w:t>0 000</w:t>
            </w:r>
          </w:p>
        </w:tc>
      </w:tr>
      <w:tr w:rsidR="004154F2" w:rsidTr="000944B2">
        <w:trPr>
          <w:trHeight w:val="2278"/>
        </w:trPr>
        <w:tc>
          <w:tcPr>
            <w:tcW w:w="9375" w:type="dxa"/>
            <w:gridSpan w:val="5"/>
            <w:vAlign w:val="center"/>
          </w:tcPr>
          <w:p w:rsidR="00F649A8" w:rsidRDefault="00F649A8" w:rsidP="00D02CD1">
            <w:pPr>
              <w:ind w:left="708" w:right="61"/>
              <w:rPr>
                <w:b/>
                <w:spacing w:val="3"/>
                <w:szCs w:val="24"/>
                <w:lang w:val="en-US"/>
              </w:rPr>
            </w:pPr>
          </w:p>
          <w:p w:rsidR="00D02CD1" w:rsidRDefault="00D02CD1" w:rsidP="00D02CD1">
            <w:pPr>
              <w:ind w:left="708" w:right="61"/>
              <w:rPr>
                <w:b/>
                <w:spacing w:val="3"/>
                <w:szCs w:val="24"/>
                <w:lang w:val="en-US"/>
              </w:rPr>
            </w:pPr>
            <w:r>
              <w:rPr>
                <w:b/>
                <w:spacing w:val="3"/>
                <w:szCs w:val="24"/>
                <w:lang w:val="bg-BG"/>
              </w:rPr>
              <w:t>Срок, условия и начин на доставка</w:t>
            </w:r>
            <w:r>
              <w:rPr>
                <w:b/>
                <w:spacing w:val="3"/>
                <w:szCs w:val="24"/>
                <w:lang w:val="ru-RU"/>
              </w:rPr>
              <w:t>:</w:t>
            </w:r>
          </w:p>
          <w:p w:rsidR="00952C71" w:rsidRPr="00952C71" w:rsidRDefault="00952C71" w:rsidP="00952C71">
            <w:pPr>
              <w:pStyle w:val="Header"/>
              <w:jc w:val="both"/>
              <w:rPr>
                <w:b/>
                <w:spacing w:val="3"/>
                <w:lang w:val="en-US"/>
              </w:rPr>
            </w:pPr>
            <w:r>
              <w:rPr>
                <w:b/>
                <w:lang w:val="en-US"/>
              </w:rPr>
              <w:t xml:space="preserve">            </w:t>
            </w:r>
            <w:r>
              <w:rPr>
                <w:b/>
              </w:rPr>
              <w:t>Срок на изпълнение на обществената поръчка</w:t>
            </w:r>
            <w:r w:rsidR="00E62F9D">
              <w:rPr>
                <w:b/>
                <w:lang w:val="en-US"/>
              </w:rPr>
              <w:t>-</w:t>
            </w:r>
            <w:r>
              <w:rPr>
                <w:b/>
              </w:rPr>
              <w:t xml:space="preserve"> </w:t>
            </w:r>
            <w:r>
              <w:t xml:space="preserve">до </w:t>
            </w:r>
            <w:r>
              <w:rPr>
                <w:lang w:val="en-US"/>
              </w:rPr>
              <w:t>31</w:t>
            </w:r>
            <w:r>
              <w:t>.12.2015 г.</w:t>
            </w:r>
            <w:r>
              <w:rPr>
                <w:b/>
              </w:rPr>
              <w:t xml:space="preserve"> </w:t>
            </w:r>
            <w:r>
              <w:t>и/или до изчерпване на финансовия ресурс за съответната обособена позиция.</w:t>
            </w:r>
          </w:p>
          <w:p w:rsidR="00D02CD1" w:rsidRDefault="00D02CD1" w:rsidP="00D02CD1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Arial Unicode MS"/>
                <w:spacing w:val="-3"/>
                <w:szCs w:val="24"/>
                <w:lang w:val="bg-BG"/>
              </w:rPr>
            </w:pPr>
            <w:r>
              <w:rPr>
                <w:spacing w:val="-3"/>
                <w:szCs w:val="24"/>
                <w:lang w:val="bg-BG"/>
              </w:rPr>
              <w:t xml:space="preserve">Изпълнението на обществената поръчка е чрез периодични доставки въз основа на писмени заявки според нуждите на Възложителя. </w:t>
            </w:r>
            <w:r>
              <w:rPr>
                <w:rFonts w:eastAsia="Arial Unicode MS"/>
                <w:spacing w:val="-3"/>
                <w:szCs w:val="24"/>
                <w:lang w:val="bg-BG"/>
              </w:rPr>
              <w:t>Изпълнителят се задължава да извърши доставките в сроковете за съответната позиция, както следва:</w:t>
            </w:r>
          </w:p>
          <w:p w:rsidR="00351040" w:rsidRDefault="00351040" w:rsidP="00351040">
            <w:pPr>
              <w:ind w:firstLine="708"/>
              <w:jc w:val="both"/>
              <w:rPr>
                <w:rFonts w:eastAsia="Arial Unicode MS"/>
                <w:spacing w:val="3"/>
                <w:szCs w:val="24"/>
                <w:lang w:val="en-US"/>
              </w:rPr>
            </w:pPr>
            <w:r>
              <w:rPr>
                <w:rFonts w:eastAsia="Arial Unicode MS"/>
                <w:b/>
                <w:spacing w:val="3"/>
                <w:szCs w:val="24"/>
                <w:lang w:val="bg-BG"/>
              </w:rPr>
              <w:t>Позиция № 1</w:t>
            </w:r>
            <w:r>
              <w:rPr>
                <w:rFonts w:eastAsia="Arial Unicode MS"/>
                <w:spacing w:val="3"/>
                <w:szCs w:val="24"/>
                <w:lang w:val="bg-BG"/>
              </w:rPr>
              <w:t xml:space="preserve">– Хляб и хлебни изделия: Доставката на хляб се извършва всеки ден </w:t>
            </w:r>
            <w:r>
              <w:rPr>
                <w:rFonts w:eastAsia="Arial Unicode MS"/>
                <w:spacing w:val="3"/>
                <w:szCs w:val="24"/>
                <w:lang w:val="ru-RU"/>
              </w:rPr>
              <w:t>(</w:t>
            </w:r>
            <w:r>
              <w:rPr>
                <w:rFonts w:eastAsia="Arial Unicode MS"/>
                <w:spacing w:val="3"/>
                <w:szCs w:val="24"/>
                <w:lang w:val="bg-BG"/>
              </w:rPr>
              <w:t>без неделя) до 10:00 часа по предварително подадена в предходният работен ден заявка</w:t>
            </w:r>
            <w:r>
              <w:rPr>
                <w:rFonts w:eastAsia="Arial Unicode MS"/>
                <w:spacing w:val="3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eastAsia="Arial Unicode MS"/>
                <w:spacing w:val="3"/>
                <w:szCs w:val="24"/>
                <w:lang w:val="ru-RU"/>
              </w:rPr>
              <w:t>Доставките</w:t>
            </w:r>
            <w:proofErr w:type="spellEnd"/>
            <w:r>
              <w:rPr>
                <w:rFonts w:eastAsia="Arial Unicode MS"/>
                <w:spacing w:val="3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eastAsia="Arial Unicode MS"/>
                <w:spacing w:val="3"/>
                <w:szCs w:val="24"/>
                <w:lang w:val="ru-RU"/>
              </w:rPr>
              <w:t>другите</w:t>
            </w:r>
            <w:proofErr w:type="spellEnd"/>
            <w:r>
              <w:rPr>
                <w:rFonts w:eastAsia="Arial Unicode MS"/>
                <w:spacing w:val="3"/>
                <w:szCs w:val="24"/>
                <w:lang w:val="ru-RU"/>
              </w:rPr>
              <w:t xml:space="preserve"> </w:t>
            </w:r>
            <w:r>
              <w:rPr>
                <w:rFonts w:eastAsia="Arial Unicode MS"/>
                <w:spacing w:val="3"/>
                <w:szCs w:val="24"/>
                <w:lang w:val="bg-BG"/>
              </w:rPr>
              <w:t>хлебни изделия</w:t>
            </w:r>
            <w:r>
              <w:rPr>
                <w:rFonts w:eastAsia="Arial Unicode MS"/>
                <w:spacing w:val="3"/>
                <w:szCs w:val="24"/>
                <w:lang w:val="ru-RU"/>
              </w:rPr>
              <w:t xml:space="preserve"> се </w:t>
            </w:r>
            <w:proofErr w:type="spellStart"/>
            <w:r>
              <w:rPr>
                <w:rFonts w:eastAsia="Arial Unicode MS"/>
                <w:spacing w:val="3"/>
                <w:szCs w:val="24"/>
                <w:lang w:val="ru-RU"/>
              </w:rPr>
              <w:t>извършва</w:t>
            </w:r>
            <w:proofErr w:type="spellEnd"/>
            <w:r>
              <w:rPr>
                <w:rFonts w:eastAsia="Arial Unicode MS"/>
                <w:spacing w:val="3"/>
                <w:szCs w:val="24"/>
                <w:lang w:val="ru-RU"/>
              </w:rPr>
              <w:t xml:space="preserve"> 2 </w:t>
            </w:r>
            <w:proofErr w:type="spellStart"/>
            <w:r>
              <w:rPr>
                <w:rFonts w:eastAsia="Arial Unicode MS"/>
                <w:spacing w:val="3"/>
                <w:szCs w:val="24"/>
                <w:lang w:val="ru-RU"/>
              </w:rPr>
              <w:t>пъти</w:t>
            </w:r>
            <w:proofErr w:type="spellEnd"/>
            <w:r>
              <w:rPr>
                <w:rFonts w:eastAsia="Arial Unicode MS"/>
                <w:spacing w:val="3"/>
                <w:szCs w:val="24"/>
                <w:lang w:val="ru-RU"/>
              </w:rPr>
              <w:t xml:space="preserve"> седмично по </w:t>
            </w:r>
            <w:proofErr w:type="spellStart"/>
            <w:r>
              <w:rPr>
                <w:rFonts w:eastAsia="Arial Unicode MS"/>
                <w:spacing w:val="3"/>
                <w:szCs w:val="24"/>
                <w:lang w:val="ru-RU"/>
              </w:rPr>
              <w:t>предварително</w:t>
            </w:r>
            <w:proofErr w:type="spellEnd"/>
            <w:r>
              <w:rPr>
                <w:rFonts w:eastAsia="Arial Unicode MS"/>
                <w:spacing w:val="3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Arial Unicode MS"/>
                <w:spacing w:val="3"/>
                <w:szCs w:val="24"/>
                <w:lang w:val="ru-RU"/>
              </w:rPr>
              <w:t>подадена</w:t>
            </w:r>
            <w:proofErr w:type="spellEnd"/>
            <w:r>
              <w:rPr>
                <w:rFonts w:eastAsia="Arial Unicode MS"/>
                <w:spacing w:val="3"/>
                <w:szCs w:val="24"/>
                <w:lang w:val="ru-RU"/>
              </w:rPr>
              <w:t xml:space="preserve"> заявка, в </w:t>
            </w:r>
            <w:proofErr w:type="spellStart"/>
            <w:r>
              <w:rPr>
                <w:rFonts w:eastAsia="Arial Unicode MS"/>
                <w:spacing w:val="3"/>
                <w:szCs w:val="24"/>
                <w:lang w:val="ru-RU"/>
              </w:rPr>
              <w:t>двудневен</w:t>
            </w:r>
            <w:proofErr w:type="spellEnd"/>
            <w:r>
              <w:rPr>
                <w:rFonts w:eastAsia="Arial Unicode MS"/>
                <w:spacing w:val="3"/>
                <w:szCs w:val="24"/>
                <w:lang w:val="ru-RU"/>
              </w:rPr>
              <w:t xml:space="preserve"> срок от </w:t>
            </w:r>
            <w:proofErr w:type="spellStart"/>
            <w:r>
              <w:rPr>
                <w:rFonts w:eastAsia="Arial Unicode MS"/>
                <w:spacing w:val="3"/>
                <w:szCs w:val="24"/>
                <w:lang w:val="ru-RU"/>
              </w:rPr>
              <w:t>заявката</w:t>
            </w:r>
            <w:proofErr w:type="spellEnd"/>
            <w:r>
              <w:rPr>
                <w:rFonts w:eastAsia="Arial Unicode MS"/>
                <w:spacing w:val="3"/>
                <w:szCs w:val="24"/>
                <w:lang w:val="ru-RU"/>
              </w:rPr>
              <w:t>.</w:t>
            </w:r>
          </w:p>
          <w:p w:rsidR="00E62F9D" w:rsidRPr="00E62F9D" w:rsidRDefault="00E62F9D" w:rsidP="00351040">
            <w:pPr>
              <w:ind w:firstLine="708"/>
              <w:jc w:val="both"/>
              <w:rPr>
                <w:rFonts w:eastAsia="Arial Unicode MS"/>
                <w:spacing w:val="3"/>
                <w:szCs w:val="24"/>
                <w:lang w:val="en-US"/>
              </w:rPr>
            </w:pPr>
          </w:p>
          <w:p w:rsidR="004154F2" w:rsidRDefault="004154F2" w:rsidP="00351040">
            <w:pPr>
              <w:ind w:firstLine="708"/>
              <w:jc w:val="both"/>
              <w:rPr>
                <w:szCs w:val="24"/>
                <w:lang w:val="bg-BG"/>
              </w:rPr>
            </w:pPr>
          </w:p>
        </w:tc>
      </w:tr>
    </w:tbl>
    <w:p w:rsidR="00B06299" w:rsidRDefault="004154F2" w:rsidP="00B06299">
      <w:pPr>
        <w:tabs>
          <w:tab w:val="left" w:leader="dot" w:pos="9850"/>
        </w:tabs>
        <w:jc w:val="both"/>
        <w:rPr>
          <w:szCs w:val="24"/>
          <w:lang w:val="bg-BG"/>
        </w:rPr>
      </w:pPr>
      <w:r>
        <w:rPr>
          <w:position w:val="8"/>
          <w:szCs w:val="24"/>
          <w:lang w:val="ru-RU"/>
        </w:rPr>
        <w:t xml:space="preserve"> </w:t>
      </w:r>
      <w:r w:rsidR="00B06299">
        <w:rPr>
          <w:szCs w:val="24"/>
          <w:lang w:val="bg-BG"/>
        </w:rPr>
        <w:t>Дата:........................ г.                                                                         ....................................</w:t>
      </w:r>
    </w:p>
    <w:p w:rsidR="006651FD" w:rsidRDefault="00B06299" w:rsidP="00B06299">
      <w:pPr>
        <w:tabs>
          <w:tab w:val="left" w:leader="dot" w:pos="9850"/>
        </w:tabs>
        <w:ind w:firstLine="855"/>
        <w:jc w:val="both"/>
      </w:pPr>
      <w:r>
        <w:rPr>
          <w:szCs w:val="24"/>
          <w:lang w:val="bg-BG"/>
        </w:rPr>
        <w:t xml:space="preserve">                                                                                                  (Подпис и печат)</w:t>
      </w:r>
    </w:p>
    <w:sectPr w:rsidR="006651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226"/>
    <w:rsid w:val="00052837"/>
    <w:rsid w:val="00084569"/>
    <w:rsid w:val="000944B2"/>
    <w:rsid w:val="000A0226"/>
    <w:rsid w:val="000F1B5F"/>
    <w:rsid w:val="00137704"/>
    <w:rsid w:val="002A51D6"/>
    <w:rsid w:val="00351040"/>
    <w:rsid w:val="003C047C"/>
    <w:rsid w:val="004154F2"/>
    <w:rsid w:val="00420BF2"/>
    <w:rsid w:val="00520159"/>
    <w:rsid w:val="005516A4"/>
    <w:rsid w:val="00563811"/>
    <w:rsid w:val="0059792A"/>
    <w:rsid w:val="005A2DE5"/>
    <w:rsid w:val="006651FD"/>
    <w:rsid w:val="006A18BE"/>
    <w:rsid w:val="00710FCB"/>
    <w:rsid w:val="00811692"/>
    <w:rsid w:val="00952C71"/>
    <w:rsid w:val="009C35AB"/>
    <w:rsid w:val="00A9590F"/>
    <w:rsid w:val="00B06299"/>
    <w:rsid w:val="00C467E2"/>
    <w:rsid w:val="00C52A91"/>
    <w:rsid w:val="00C6166D"/>
    <w:rsid w:val="00CF282A"/>
    <w:rsid w:val="00D02CD1"/>
    <w:rsid w:val="00DF08D1"/>
    <w:rsid w:val="00DF5DF6"/>
    <w:rsid w:val="00E62F9D"/>
    <w:rsid w:val="00E80295"/>
    <w:rsid w:val="00F559AC"/>
    <w:rsid w:val="00F600E4"/>
    <w:rsid w:val="00F6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4F2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154F2"/>
    <w:pPr>
      <w:jc w:val="both"/>
    </w:pPr>
    <w:rPr>
      <w:rFonts w:ascii="Arial" w:hAnsi="Arial"/>
      <w:color w:val="000000"/>
      <w:sz w:val="20"/>
      <w:lang w:val="fr-FR"/>
    </w:rPr>
  </w:style>
  <w:style w:type="character" w:customStyle="1" w:styleId="BodyTextChar">
    <w:name w:val="Body Text Char"/>
    <w:basedOn w:val="DefaultParagraphFont"/>
    <w:link w:val="BodyText"/>
    <w:semiHidden/>
    <w:rsid w:val="004154F2"/>
    <w:rPr>
      <w:rFonts w:ascii="Arial" w:eastAsia="Batang" w:hAnsi="Arial" w:cs="Times New Roman"/>
      <w:color w:val="000000"/>
      <w:sz w:val="20"/>
      <w:szCs w:val="20"/>
      <w:lang w:val="fr-FR"/>
    </w:rPr>
  </w:style>
  <w:style w:type="character" w:customStyle="1" w:styleId="HeaderChar">
    <w:name w:val="Header Char"/>
    <w:aliases w:val="Знак Знак Char Char"/>
    <w:basedOn w:val="DefaultParagraphFont"/>
    <w:link w:val="Header"/>
    <w:uiPriority w:val="99"/>
    <w:locked/>
    <w:rsid w:val="00952C71"/>
    <w:rPr>
      <w:rFonts w:ascii="Times New Roman" w:eastAsia="Batang" w:hAnsi="Times New Roman" w:cs="Times New Roman"/>
      <w:sz w:val="24"/>
      <w:szCs w:val="24"/>
      <w:lang w:eastAsia="bg-BG"/>
    </w:rPr>
  </w:style>
  <w:style w:type="paragraph" w:styleId="Header">
    <w:name w:val="header"/>
    <w:aliases w:val="Знак Знак Char"/>
    <w:basedOn w:val="Normal"/>
    <w:link w:val="HeaderChar"/>
    <w:uiPriority w:val="99"/>
    <w:unhideWhenUsed/>
    <w:rsid w:val="00952C71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HeaderChar1">
    <w:name w:val="Header Char1"/>
    <w:basedOn w:val="DefaultParagraphFont"/>
    <w:uiPriority w:val="99"/>
    <w:semiHidden/>
    <w:rsid w:val="00952C71"/>
    <w:rPr>
      <w:rFonts w:ascii="Times New Roman" w:eastAsia="Batang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4F2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154F2"/>
    <w:pPr>
      <w:jc w:val="both"/>
    </w:pPr>
    <w:rPr>
      <w:rFonts w:ascii="Arial" w:hAnsi="Arial"/>
      <w:color w:val="000000"/>
      <w:sz w:val="20"/>
      <w:lang w:val="fr-FR"/>
    </w:rPr>
  </w:style>
  <w:style w:type="character" w:customStyle="1" w:styleId="BodyTextChar">
    <w:name w:val="Body Text Char"/>
    <w:basedOn w:val="DefaultParagraphFont"/>
    <w:link w:val="BodyText"/>
    <w:semiHidden/>
    <w:rsid w:val="004154F2"/>
    <w:rPr>
      <w:rFonts w:ascii="Arial" w:eastAsia="Batang" w:hAnsi="Arial" w:cs="Times New Roman"/>
      <w:color w:val="000000"/>
      <w:sz w:val="20"/>
      <w:szCs w:val="20"/>
      <w:lang w:val="fr-FR"/>
    </w:rPr>
  </w:style>
  <w:style w:type="character" w:customStyle="1" w:styleId="HeaderChar">
    <w:name w:val="Header Char"/>
    <w:aliases w:val="Знак Знак Char Char"/>
    <w:basedOn w:val="DefaultParagraphFont"/>
    <w:link w:val="Header"/>
    <w:uiPriority w:val="99"/>
    <w:locked/>
    <w:rsid w:val="00952C71"/>
    <w:rPr>
      <w:rFonts w:ascii="Times New Roman" w:eastAsia="Batang" w:hAnsi="Times New Roman" w:cs="Times New Roman"/>
      <w:sz w:val="24"/>
      <w:szCs w:val="24"/>
      <w:lang w:eastAsia="bg-BG"/>
    </w:rPr>
  </w:style>
  <w:style w:type="paragraph" w:styleId="Header">
    <w:name w:val="header"/>
    <w:aliases w:val="Знак Знак Char"/>
    <w:basedOn w:val="Normal"/>
    <w:link w:val="HeaderChar"/>
    <w:uiPriority w:val="99"/>
    <w:unhideWhenUsed/>
    <w:rsid w:val="00952C71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HeaderChar1">
    <w:name w:val="Header Char1"/>
    <w:basedOn w:val="DefaultParagraphFont"/>
    <w:uiPriority w:val="99"/>
    <w:semiHidden/>
    <w:rsid w:val="00952C71"/>
    <w:rPr>
      <w:rFonts w:ascii="Times New Roman" w:eastAsia="Batang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607</Words>
  <Characters>3461</Characters>
  <Application>Microsoft Office Word</Application>
  <DocSecurity>0</DocSecurity>
  <Lines>28</Lines>
  <Paragraphs>8</Paragraphs>
  <ScaleCrop>false</ScaleCrop>
  <Company>SAREF</Company>
  <LinksUpToDate>false</LinksUpToDate>
  <CharactersWithSpaces>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Aleksandrova</dc:creator>
  <cp:keywords/>
  <dc:description/>
  <cp:lastModifiedBy>Ludmila Aleksandrova</cp:lastModifiedBy>
  <cp:revision>70</cp:revision>
  <dcterms:created xsi:type="dcterms:W3CDTF">2014-11-14T11:14:00Z</dcterms:created>
  <dcterms:modified xsi:type="dcterms:W3CDTF">2014-11-20T08:23:00Z</dcterms:modified>
</cp:coreProperties>
</file>