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63" w:rsidRPr="007F3B71" w:rsidRDefault="00781427" w:rsidP="00781427">
      <w:pPr>
        <w:pStyle w:val="Heading1"/>
        <w:tabs>
          <w:tab w:val="left" w:pos="6694"/>
        </w:tabs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ВХ.№ 01-13539/17.11.14г.</w:t>
      </w:r>
    </w:p>
    <w:p w:rsidR="004A3763" w:rsidRPr="007F3B71" w:rsidRDefault="004A3763" w:rsidP="004A3763">
      <w:pPr>
        <w:pStyle w:val="Heading1"/>
        <w:rPr>
          <w:sz w:val="24"/>
          <w:szCs w:val="24"/>
          <w:lang w:val="en-US"/>
        </w:rPr>
      </w:pPr>
    </w:p>
    <w:p w:rsidR="004A3763" w:rsidRPr="007F3B71" w:rsidRDefault="004A3763" w:rsidP="004A3763">
      <w:pPr>
        <w:pStyle w:val="Heading1"/>
        <w:rPr>
          <w:sz w:val="24"/>
          <w:szCs w:val="24"/>
          <w:lang w:val="en-US"/>
        </w:rPr>
      </w:pPr>
    </w:p>
    <w:p w:rsidR="004A3763" w:rsidRPr="007F3B71" w:rsidRDefault="004A3763" w:rsidP="00863E97">
      <w:pPr>
        <w:pStyle w:val="Heading1"/>
        <w:rPr>
          <w:sz w:val="24"/>
          <w:szCs w:val="24"/>
        </w:rPr>
      </w:pPr>
      <w:r w:rsidRPr="007F3B71">
        <w:rPr>
          <w:sz w:val="24"/>
          <w:szCs w:val="24"/>
        </w:rPr>
        <w:t xml:space="preserve">ПРОТОКОЛ </w:t>
      </w:r>
      <w:r w:rsidR="00863E97">
        <w:rPr>
          <w:sz w:val="24"/>
          <w:szCs w:val="24"/>
          <w:lang w:val="en-US"/>
        </w:rPr>
        <w:t xml:space="preserve"> </w:t>
      </w:r>
      <w:r w:rsidRPr="007F3B71">
        <w:rPr>
          <w:sz w:val="24"/>
          <w:szCs w:val="24"/>
        </w:rPr>
        <w:t>№ 1</w:t>
      </w:r>
    </w:p>
    <w:p w:rsidR="004A3763" w:rsidRDefault="004A3763" w:rsidP="00863E97">
      <w:pPr>
        <w:jc w:val="center"/>
        <w:rPr>
          <w:rFonts w:ascii="Times New Roman" w:hAnsi="Times New Roman"/>
          <w:szCs w:val="24"/>
          <w:lang w:val="en-US"/>
        </w:rPr>
      </w:pPr>
    </w:p>
    <w:p w:rsidR="00863E97" w:rsidRPr="00863E97" w:rsidRDefault="00863E97" w:rsidP="00863E97">
      <w:pPr>
        <w:jc w:val="center"/>
        <w:rPr>
          <w:rFonts w:ascii="Times New Roman" w:hAnsi="Times New Roman"/>
          <w:szCs w:val="24"/>
          <w:lang w:val="en-US"/>
        </w:rPr>
      </w:pPr>
    </w:p>
    <w:p w:rsidR="00745DDD" w:rsidRPr="00745DDD" w:rsidRDefault="004A3763" w:rsidP="00745DDD">
      <w:pPr>
        <w:ind w:firstLine="708"/>
        <w:jc w:val="both"/>
        <w:rPr>
          <w:rFonts w:ascii="Times New Roman" w:hAnsi="Times New Roman"/>
        </w:rPr>
      </w:pPr>
      <w:r w:rsidRPr="007F3B71">
        <w:rPr>
          <w:rFonts w:ascii="Times New Roman" w:hAnsi="Times New Roman"/>
          <w:szCs w:val="24"/>
        </w:rPr>
        <w:t xml:space="preserve">от работата на комисията, назначена със Заповед № </w:t>
      </w:r>
      <w:r w:rsidRPr="007F3B71">
        <w:rPr>
          <w:rFonts w:ascii="Times New Roman" w:hAnsi="Times New Roman"/>
          <w:szCs w:val="24"/>
          <w:lang w:val="en-US"/>
        </w:rPr>
        <w:t>03-</w:t>
      </w:r>
      <w:r w:rsidR="00745DDD">
        <w:rPr>
          <w:rFonts w:ascii="Times New Roman" w:hAnsi="Times New Roman"/>
          <w:szCs w:val="24"/>
        </w:rPr>
        <w:t>913</w:t>
      </w:r>
      <w:r w:rsidRPr="00745DDD">
        <w:rPr>
          <w:rFonts w:ascii="Times New Roman" w:hAnsi="Times New Roman"/>
          <w:szCs w:val="24"/>
        </w:rPr>
        <w:t>/</w:t>
      </w:r>
      <w:r w:rsidR="00745DDD">
        <w:rPr>
          <w:rFonts w:ascii="Times New Roman" w:hAnsi="Times New Roman"/>
          <w:szCs w:val="24"/>
        </w:rPr>
        <w:t>11</w:t>
      </w:r>
      <w:r w:rsidRPr="007F3B71">
        <w:rPr>
          <w:rFonts w:ascii="Times New Roman" w:hAnsi="Times New Roman"/>
          <w:szCs w:val="24"/>
        </w:rPr>
        <w:t>.</w:t>
      </w:r>
      <w:r w:rsidR="00745DDD">
        <w:rPr>
          <w:rFonts w:ascii="Times New Roman" w:hAnsi="Times New Roman"/>
          <w:szCs w:val="24"/>
        </w:rPr>
        <w:t>11</w:t>
      </w:r>
      <w:r w:rsidRPr="007F3B71">
        <w:rPr>
          <w:rFonts w:ascii="Times New Roman" w:hAnsi="Times New Roman"/>
          <w:szCs w:val="24"/>
        </w:rPr>
        <w:t>.201</w:t>
      </w:r>
      <w:r w:rsidRPr="007F3B71">
        <w:rPr>
          <w:rFonts w:ascii="Times New Roman" w:hAnsi="Times New Roman"/>
          <w:szCs w:val="24"/>
          <w:lang w:val="en-US"/>
        </w:rPr>
        <w:t>4</w:t>
      </w:r>
      <w:r w:rsidRPr="007F3B71">
        <w:rPr>
          <w:rFonts w:ascii="Times New Roman" w:hAnsi="Times New Roman"/>
          <w:szCs w:val="24"/>
        </w:rPr>
        <w:t xml:space="preserve"> г. на председателя на Държавна агенция за бежанците при МС</w:t>
      </w:r>
      <w:r w:rsidR="009E1496">
        <w:rPr>
          <w:rFonts w:ascii="Times New Roman" w:hAnsi="Times New Roman"/>
          <w:szCs w:val="24"/>
        </w:rPr>
        <w:t xml:space="preserve"> /ДАБ при МС/</w:t>
      </w:r>
      <w:r w:rsidRPr="007F3B71">
        <w:rPr>
          <w:rFonts w:ascii="Times New Roman" w:hAnsi="Times New Roman"/>
          <w:szCs w:val="24"/>
        </w:rPr>
        <w:t xml:space="preserve"> за </w:t>
      </w:r>
      <w:r w:rsidRPr="00296AD3">
        <w:rPr>
          <w:rFonts w:ascii="Times New Roman" w:hAnsi="Times New Roman"/>
          <w:szCs w:val="24"/>
        </w:rPr>
        <w:t xml:space="preserve">разглеждане, оценяване и класиране на постъпилите оферти в открита процедура с предмет: </w:t>
      </w:r>
      <w:r w:rsidR="00745DDD" w:rsidRPr="00745DDD">
        <w:rPr>
          <w:rFonts w:ascii="Times New Roman" w:hAnsi="Times New Roman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 два товарни автомобила-фургон“</w:t>
      </w:r>
      <w:r w:rsidR="00745DDD">
        <w:rPr>
          <w:rFonts w:ascii="Times New Roman" w:hAnsi="Times New Roman"/>
        </w:rPr>
        <w:t>.</w:t>
      </w:r>
    </w:p>
    <w:p w:rsidR="00745DDD" w:rsidRPr="00745DDD" w:rsidRDefault="00745DDD" w:rsidP="00745DDD">
      <w:pPr>
        <w:ind w:firstLine="708"/>
        <w:jc w:val="both"/>
        <w:rPr>
          <w:rFonts w:ascii="Times New Roman" w:hAnsi="Times New Roman"/>
        </w:rPr>
      </w:pPr>
    </w:p>
    <w:p w:rsidR="004A3763" w:rsidRDefault="004A3763" w:rsidP="007F3B71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 xml:space="preserve">  </w:t>
      </w:r>
      <w:r w:rsidRPr="007F3B71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41C00A" wp14:editId="427107F0">
                <wp:simplePos x="0" y="0"/>
                <wp:positionH relativeFrom="column">
                  <wp:posOffset>1960880</wp:posOffset>
                </wp:positionH>
                <wp:positionV relativeFrom="paragraph">
                  <wp:posOffset>412750</wp:posOffset>
                </wp:positionV>
                <wp:extent cx="90805" cy="274320"/>
                <wp:effectExtent l="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63" w:rsidRDefault="004A3763" w:rsidP="004A37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4.4pt;margin-top:32.5pt;width:7.15pt;height:2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" o:allowincell="f" filled="f" fillcolor="#0c9" stroked="f">
                <v:textbox>
                  <w:txbxContent>
                    <w:p w:rsidR="004A3763" w:rsidRDefault="004A3763" w:rsidP="004A37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B71">
        <w:rPr>
          <w:rFonts w:ascii="Times New Roman" w:hAnsi="Times New Roman"/>
          <w:szCs w:val="24"/>
        </w:rPr>
        <w:tab/>
      </w:r>
      <w:r w:rsidRPr="007F3B71">
        <w:rPr>
          <w:rFonts w:ascii="Times New Roman" w:hAnsi="Times New Roman"/>
          <w:szCs w:val="24"/>
        </w:rPr>
        <w:t xml:space="preserve">На </w:t>
      </w:r>
      <w:r w:rsidR="00745DDD">
        <w:rPr>
          <w:rFonts w:ascii="Times New Roman" w:hAnsi="Times New Roman"/>
          <w:szCs w:val="24"/>
        </w:rPr>
        <w:t>11</w:t>
      </w:r>
      <w:r w:rsidRPr="007F3B71">
        <w:rPr>
          <w:rFonts w:ascii="Times New Roman" w:hAnsi="Times New Roman"/>
          <w:szCs w:val="24"/>
        </w:rPr>
        <w:t>.</w:t>
      </w:r>
      <w:r w:rsidR="00745DDD">
        <w:rPr>
          <w:rFonts w:ascii="Times New Roman" w:hAnsi="Times New Roman"/>
          <w:szCs w:val="24"/>
        </w:rPr>
        <w:t>11</w:t>
      </w:r>
      <w:r w:rsidRPr="007F3B71">
        <w:rPr>
          <w:rFonts w:ascii="Times New Roman" w:hAnsi="Times New Roman"/>
          <w:szCs w:val="24"/>
        </w:rPr>
        <w:t xml:space="preserve">.2014 г. в 10:00 часа в сградата на </w:t>
      </w:r>
      <w:r w:rsidR="009E1496" w:rsidRPr="007F3B71">
        <w:rPr>
          <w:rFonts w:ascii="Times New Roman" w:hAnsi="Times New Roman"/>
          <w:szCs w:val="24"/>
        </w:rPr>
        <w:t xml:space="preserve">Държавна агенция за бежанците при </w:t>
      </w:r>
      <w:r w:rsidR="009E1496">
        <w:rPr>
          <w:rFonts w:ascii="Times New Roman" w:hAnsi="Times New Roman"/>
          <w:szCs w:val="24"/>
        </w:rPr>
        <w:t>Министерския съвет</w:t>
      </w:r>
      <w:r w:rsidR="009E1496" w:rsidRPr="007F3B71">
        <w:rPr>
          <w:rFonts w:ascii="Times New Roman" w:hAnsi="Times New Roman"/>
          <w:szCs w:val="24"/>
        </w:rPr>
        <w:t xml:space="preserve"> </w:t>
      </w:r>
      <w:r w:rsidRPr="007F3B71">
        <w:rPr>
          <w:rFonts w:ascii="Times New Roman" w:hAnsi="Times New Roman"/>
          <w:szCs w:val="24"/>
        </w:rPr>
        <w:t xml:space="preserve">се събра комисията, назначена с цитираната по-горе заповед, в състав: 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165FF">
        <w:rPr>
          <w:rFonts w:ascii="Times New Roman" w:hAnsi="Times New Roman"/>
          <w:b/>
        </w:rPr>
        <w:t>Председател:</w:t>
      </w:r>
      <w:r w:rsidRPr="00C165FF">
        <w:rPr>
          <w:rFonts w:ascii="Times New Roman" w:hAnsi="Times New Roman"/>
        </w:rPr>
        <w:t xml:space="preserve"> Николай Керелски – началник отдел „Управление на собствеността и материално-техническо обслужване", дирекция  „Управление на собствеността и обществени поръчки".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  <w:b/>
        </w:rPr>
      </w:pPr>
      <w:r w:rsidRPr="00C165FF">
        <w:rPr>
          <w:rFonts w:ascii="Times New Roman" w:hAnsi="Times New Roman"/>
        </w:rPr>
        <w:t xml:space="preserve">            </w:t>
      </w:r>
      <w:r w:rsidRPr="00C165FF">
        <w:rPr>
          <w:rFonts w:ascii="Times New Roman" w:hAnsi="Times New Roman"/>
          <w:b/>
        </w:rPr>
        <w:t xml:space="preserve">Членове: 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</w:rPr>
      </w:pPr>
      <w:r w:rsidRPr="00C165FF">
        <w:rPr>
          <w:rFonts w:ascii="Times New Roman" w:hAnsi="Times New Roman"/>
        </w:rPr>
        <w:t>1.</w:t>
      </w:r>
      <w:r w:rsidRPr="00C165FF">
        <w:rPr>
          <w:rFonts w:ascii="Times New Roman" w:hAnsi="Times New Roman"/>
        </w:rPr>
        <w:tab/>
        <w:t>Людмила Александрова – държавен експерт в отдел „Обществени поръчки и маркетинг", дирекция „Управление на собствеността и обществени поръчки";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</w:rPr>
      </w:pPr>
      <w:r w:rsidRPr="00C165FF">
        <w:rPr>
          <w:rFonts w:ascii="Times New Roman" w:hAnsi="Times New Roman"/>
        </w:rPr>
        <w:t>2.</w:t>
      </w:r>
      <w:r w:rsidRPr="00C165FF">
        <w:rPr>
          <w:rFonts w:ascii="Times New Roman" w:hAnsi="Times New Roman"/>
        </w:rPr>
        <w:tab/>
        <w:t>Пламенка Василева – старши юрисконсулт в отдел  „Обществени поръчки и маркетинг", дирекция  „Управление на собствеността и обществени поръчки";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</w:rPr>
      </w:pPr>
      <w:r w:rsidRPr="00C165FF">
        <w:rPr>
          <w:rFonts w:ascii="Times New Roman" w:hAnsi="Times New Roman"/>
        </w:rPr>
        <w:t>3.</w:t>
      </w:r>
      <w:r w:rsidRPr="00C165FF">
        <w:rPr>
          <w:rFonts w:ascii="Times New Roman" w:hAnsi="Times New Roman"/>
        </w:rPr>
        <w:tab/>
        <w:t>Снежанка Йорданова - старши счетоводител в отдел „Счетоводни дейности", дирекция „Финансово-счетоводни дейности";</w:t>
      </w:r>
    </w:p>
    <w:p w:rsidR="00C165FF" w:rsidRPr="00C165FF" w:rsidRDefault="00C165FF" w:rsidP="00C165FF">
      <w:pPr>
        <w:tabs>
          <w:tab w:val="left" w:pos="945"/>
        </w:tabs>
        <w:jc w:val="both"/>
        <w:rPr>
          <w:rFonts w:ascii="Times New Roman" w:hAnsi="Times New Roman"/>
        </w:rPr>
      </w:pPr>
      <w:r w:rsidRPr="00C165FF">
        <w:rPr>
          <w:rFonts w:ascii="Times New Roman" w:hAnsi="Times New Roman"/>
        </w:rPr>
        <w:t>4.</w:t>
      </w:r>
      <w:r w:rsidRPr="00C165FF">
        <w:rPr>
          <w:rFonts w:ascii="Times New Roman" w:hAnsi="Times New Roman"/>
        </w:rPr>
        <w:tab/>
        <w:t>Иван Иванов – старши експерт в отдел „Управление на собствеността и материално-техническо обслужване", дирекция  „Управление на собс</w:t>
      </w:r>
      <w:r>
        <w:rPr>
          <w:rFonts w:ascii="Times New Roman" w:hAnsi="Times New Roman"/>
        </w:rPr>
        <w:t>твеността и обществени поръчки"</w:t>
      </w:r>
    </w:p>
    <w:p w:rsidR="00736688" w:rsidRPr="00584C5C" w:rsidRDefault="00C165FF" w:rsidP="00C165FF">
      <w:pPr>
        <w:tabs>
          <w:tab w:val="left" w:pos="945"/>
        </w:tabs>
        <w:jc w:val="both"/>
        <w:rPr>
          <w:rFonts w:ascii="Times New Roman" w:hAnsi="Times New Roman"/>
          <w:szCs w:val="24"/>
        </w:rPr>
      </w:pPr>
      <w:r w:rsidRPr="00C165FF">
        <w:rPr>
          <w:rFonts w:ascii="Times New Roman" w:hAnsi="Times New Roman"/>
          <w:b/>
        </w:rPr>
        <w:t xml:space="preserve">  </w:t>
      </w:r>
      <w:r w:rsidRPr="00C165FF">
        <w:rPr>
          <w:rFonts w:ascii="Times New Roman" w:hAnsi="Times New Roman"/>
          <w:b/>
        </w:rPr>
        <w:tab/>
        <w:t xml:space="preserve"> </w:t>
      </w:r>
      <w:r w:rsidRPr="00C165FF">
        <w:rPr>
          <w:rFonts w:ascii="Times New Roman" w:hAnsi="Times New Roman"/>
          <w:b/>
        </w:rPr>
        <w:tab/>
      </w:r>
    </w:p>
    <w:p w:rsidR="004A3763" w:rsidRPr="00584C5C" w:rsidRDefault="004A3763" w:rsidP="004A3763">
      <w:pPr>
        <w:ind w:firstLine="720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 xml:space="preserve">До изтичане на обявения срок за подаване на оферти за участие, в деловодството на ДАБ при МС са </w:t>
      </w:r>
      <w:r w:rsidR="003278AE">
        <w:rPr>
          <w:rFonts w:ascii="Times New Roman" w:hAnsi="Times New Roman"/>
          <w:szCs w:val="24"/>
        </w:rPr>
        <w:t>постъпили</w:t>
      </w:r>
      <w:r w:rsidRPr="007F3B71">
        <w:rPr>
          <w:rFonts w:ascii="Times New Roman" w:hAnsi="Times New Roman"/>
          <w:szCs w:val="24"/>
        </w:rPr>
        <w:t xml:space="preserve"> оферти за </w:t>
      </w:r>
      <w:r w:rsidR="00296AD3">
        <w:rPr>
          <w:rFonts w:ascii="Times New Roman" w:hAnsi="Times New Roman"/>
          <w:szCs w:val="24"/>
        </w:rPr>
        <w:t>участие</w:t>
      </w:r>
      <w:r w:rsidRPr="007F3B71">
        <w:rPr>
          <w:rFonts w:ascii="Times New Roman" w:hAnsi="Times New Roman"/>
          <w:szCs w:val="24"/>
        </w:rPr>
        <w:t xml:space="preserve">, подредени по-долу по реда на постъпването им: </w:t>
      </w:r>
    </w:p>
    <w:p w:rsidR="004A3763" w:rsidRPr="007F3B71" w:rsidRDefault="004A3763" w:rsidP="004A3763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>„</w:t>
      </w:r>
      <w:r w:rsidR="003B39B8">
        <w:rPr>
          <w:rFonts w:ascii="Times New Roman" w:hAnsi="Times New Roman"/>
          <w:szCs w:val="24"/>
        </w:rPr>
        <w:t>КОНСОРЦИУМ АВТОКАМ</w:t>
      </w:r>
      <w:r w:rsidRPr="007F3B71">
        <w:rPr>
          <w:rFonts w:ascii="Times New Roman" w:hAnsi="Times New Roman"/>
          <w:szCs w:val="24"/>
        </w:rPr>
        <w:t>”, вх. № 01-</w:t>
      </w:r>
      <w:r w:rsidR="003B39B8">
        <w:rPr>
          <w:rFonts w:ascii="Times New Roman" w:hAnsi="Times New Roman"/>
          <w:szCs w:val="24"/>
        </w:rPr>
        <w:t>13267</w:t>
      </w:r>
      <w:r w:rsidRPr="007F3B71">
        <w:rPr>
          <w:rFonts w:ascii="Times New Roman" w:hAnsi="Times New Roman"/>
          <w:szCs w:val="24"/>
        </w:rPr>
        <w:t>/</w:t>
      </w:r>
      <w:r w:rsidR="003B39B8">
        <w:rPr>
          <w:rFonts w:ascii="Times New Roman" w:hAnsi="Times New Roman"/>
          <w:szCs w:val="24"/>
        </w:rPr>
        <w:t>10</w:t>
      </w:r>
      <w:r w:rsidR="003278AE">
        <w:rPr>
          <w:rFonts w:ascii="Times New Roman" w:hAnsi="Times New Roman"/>
          <w:szCs w:val="24"/>
        </w:rPr>
        <w:t>.</w:t>
      </w:r>
      <w:r w:rsidR="003B39B8">
        <w:rPr>
          <w:rFonts w:ascii="Times New Roman" w:hAnsi="Times New Roman"/>
          <w:szCs w:val="24"/>
        </w:rPr>
        <w:t>11</w:t>
      </w:r>
      <w:r w:rsidR="003278AE">
        <w:rPr>
          <w:rFonts w:ascii="Times New Roman" w:hAnsi="Times New Roman"/>
          <w:szCs w:val="24"/>
        </w:rPr>
        <w:t>.2014 г., 1</w:t>
      </w:r>
      <w:r w:rsidR="003B39B8">
        <w:rPr>
          <w:rFonts w:ascii="Times New Roman" w:hAnsi="Times New Roman"/>
          <w:szCs w:val="24"/>
        </w:rPr>
        <w:t>1</w:t>
      </w:r>
      <w:r w:rsidR="003278AE">
        <w:rPr>
          <w:rFonts w:ascii="Times New Roman" w:hAnsi="Times New Roman"/>
          <w:szCs w:val="24"/>
        </w:rPr>
        <w:t>:</w:t>
      </w:r>
      <w:r w:rsidR="003B39B8">
        <w:rPr>
          <w:rFonts w:ascii="Times New Roman" w:hAnsi="Times New Roman"/>
          <w:szCs w:val="24"/>
        </w:rPr>
        <w:t>54</w:t>
      </w:r>
      <w:r w:rsidR="003278AE">
        <w:rPr>
          <w:rFonts w:ascii="Times New Roman" w:hAnsi="Times New Roman"/>
          <w:szCs w:val="24"/>
        </w:rPr>
        <w:t xml:space="preserve"> </w:t>
      </w:r>
      <w:r w:rsidRPr="007F3B71">
        <w:rPr>
          <w:rFonts w:ascii="Times New Roman" w:hAnsi="Times New Roman"/>
          <w:szCs w:val="24"/>
        </w:rPr>
        <w:t>ч.;</w:t>
      </w:r>
    </w:p>
    <w:p w:rsidR="004A3763" w:rsidRPr="00745DDD" w:rsidRDefault="004A3763" w:rsidP="004A376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7F3B71">
        <w:rPr>
          <w:rFonts w:ascii="Times New Roman" w:hAnsi="Times New Roman"/>
          <w:szCs w:val="24"/>
        </w:rPr>
        <w:t>„</w:t>
      </w:r>
      <w:r w:rsidR="003B39B8">
        <w:rPr>
          <w:rFonts w:ascii="Times New Roman" w:hAnsi="Times New Roman"/>
          <w:szCs w:val="24"/>
        </w:rPr>
        <w:t>ОМНИКАР</w:t>
      </w:r>
      <w:r w:rsidR="00161140">
        <w:rPr>
          <w:rFonts w:ascii="Times New Roman" w:hAnsi="Times New Roman"/>
          <w:szCs w:val="24"/>
        </w:rPr>
        <w:t xml:space="preserve"> </w:t>
      </w:r>
      <w:r w:rsidR="003278AE">
        <w:rPr>
          <w:rFonts w:ascii="Times New Roman" w:hAnsi="Times New Roman"/>
          <w:szCs w:val="24"/>
        </w:rPr>
        <w:t>АУТО</w:t>
      </w:r>
      <w:r w:rsidRPr="007F3B71">
        <w:rPr>
          <w:rFonts w:ascii="Times New Roman" w:hAnsi="Times New Roman"/>
          <w:szCs w:val="24"/>
        </w:rPr>
        <w:t>” ООД, вх. № 01-</w:t>
      </w:r>
      <w:r w:rsidR="00745DDD">
        <w:rPr>
          <w:rFonts w:ascii="Times New Roman" w:hAnsi="Times New Roman"/>
          <w:szCs w:val="24"/>
        </w:rPr>
        <w:t>13324</w:t>
      </w:r>
      <w:r w:rsidRPr="007F3B71">
        <w:rPr>
          <w:rFonts w:ascii="Times New Roman" w:hAnsi="Times New Roman"/>
          <w:szCs w:val="24"/>
        </w:rPr>
        <w:t>/</w:t>
      </w:r>
      <w:r w:rsidR="00745DDD">
        <w:rPr>
          <w:rFonts w:ascii="Times New Roman" w:hAnsi="Times New Roman"/>
          <w:szCs w:val="24"/>
        </w:rPr>
        <w:t>10</w:t>
      </w:r>
      <w:r w:rsidRPr="007F3B71">
        <w:rPr>
          <w:rFonts w:ascii="Times New Roman" w:hAnsi="Times New Roman"/>
          <w:szCs w:val="24"/>
        </w:rPr>
        <w:t>.</w:t>
      </w:r>
      <w:r w:rsidR="00745DDD">
        <w:rPr>
          <w:rFonts w:ascii="Times New Roman" w:hAnsi="Times New Roman"/>
          <w:szCs w:val="24"/>
        </w:rPr>
        <w:t>11</w:t>
      </w:r>
      <w:r w:rsidRPr="007F3B71">
        <w:rPr>
          <w:rFonts w:ascii="Times New Roman" w:hAnsi="Times New Roman"/>
          <w:szCs w:val="24"/>
        </w:rPr>
        <w:t>.2014 г.,1</w:t>
      </w:r>
      <w:r w:rsidR="00745DDD">
        <w:rPr>
          <w:rFonts w:ascii="Times New Roman" w:hAnsi="Times New Roman"/>
          <w:szCs w:val="24"/>
        </w:rPr>
        <w:t>4</w:t>
      </w:r>
      <w:r w:rsidRPr="007F3B71">
        <w:rPr>
          <w:rFonts w:ascii="Times New Roman" w:hAnsi="Times New Roman"/>
          <w:szCs w:val="24"/>
        </w:rPr>
        <w:t>:</w:t>
      </w:r>
      <w:r w:rsidR="003278AE">
        <w:rPr>
          <w:rFonts w:ascii="Times New Roman" w:hAnsi="Times New Roman"/>
          <w:szCs w:val="24"/>
        </w:rPr>
        <w:t>4</w:t>
      </w:r>
      <w:r w:rsidR="00745DDD">
        <w:rPr>
          <w:rFonts w:ascii="Times New Roman" w:hAnsi="Times New Roman"/>
          <w:szCs w:val="24"/>
        </w:rPr>
        <w:t>7</w:t>
      </w:r>
      <w:r w:rsidRPr="007F3B71">
        <w:rPr>
          <w:rFonts w:ascii="Times New Roman" w:hAnsi="Times New Roman"/>
          <w:szCs w:val="24"/>
        </w:rPr>
        <w:t xml:space="preserve"> ч.;</w:t>
      </w:r>
      <w:r w:rsidR="003B39B8" w:rsidRPr="003B39B8">
        <w:rPr>
          <w:rFonts w:ascii="Times New Roman" w:hAnsi="Times New Roman"/>
          <w:szCs w:val="24"/>
        </w:rPr>
        <w:t xml:space="preserve"> </w:t>
      </w:r>
    </w:p>
    <w:p w:rsidR="00745DDD" w:rsidRPr="00745DDD" w:rsidRDefault="00745DDD" w:rsidP="00745DD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745DDD">
        <w:rPr>
          <w:rFonts w:ascii="Times New Roman" w:hAnsi="Times New Roman"/>
          <w:color w:val="000000"/>
          <w:szCs w:val="24"/>
        </w:rPr>
        <w:t>„</w:t>
      </w:r>
      <w:r>
        <w:rPr>
          <w:rFonts w:ascii="Times New Roman" w:hAnsi="Times New Roman"/>
          <w:color w:val="000000"/>
          <w:szCs w:val="24"/>
        </w:rPr>
        <w:t>МОТО ПФОЕ</w:t>
      </w:r>
      <w:r w:rsidRPr="00745DDD">
        <w:rPr>
          <w:rFonts w:ascii="Times New Roman" w:hAnsi="Times New Roman"/>
          <w:color w:val="000000"/>
          <w:szCs w:val="24"/>
        </w:rPr>
        <w:t xml:space="preserve">” </w:t>
      </w:r>
      <w:r>
        <w:rPr>
          <w:rFonts w:ascii="Times New Roman" w:hAnsi="Times New Roman"/>
          <w:color w:val="000000"/>
          <w:szCs w:val="24"/>
        </w:rPr>
        <w:t>Е</w:t>
      </w:r>
      <w:r w:rsidRPr="00745DDD">
        <w:rPr>
          <w:rFonts w:ascii="Times New Roman" w:hAnsi="Times New Roman"/>
          <w:color w:val="000000"/>
          <w:szCs w:val="24"/>
        </w:rPr>
        <w:t>ООД, вх. № 01-1332</w:t>
      </w:r>
      <w:r>
        <w:rPr>
          <w:rFonts w:ascii="Times New Roman" w:hAnsi="Times New Roman"/>
          <w:color w:val="000000"/>
          <w:szCs w:val="24"/>
        </w:rPr>
        <w:t>5</w:t>
      </w:r>
      <w:r w:rsidRPr="00745DDD">
        <w:rPr>
          <w:rFonts w:ascii="Times New Roman" w:hAnsi="Times New Roman"/>
          <w:color w:val="000000"/>
          <w:szCs w:val="24"/>
        </w:rPr>
        <w:t>/10.11.2014 г.,1</w:t>
      </w:r>
      <w:r>
        <w:rPr>
          <w:rFonts w:ascii="Times New Roman" w:hAnsi="Times New Roman"/>
          <w:color w:val="000000"/>
          <w:szCs w:val="24"/>
        </w:rPr>
        <w:t>5</w:t>
      </w:r>
      <w:r w:rsidRPr="00745DDD"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</w:rPr>
        <w:t>26</w:t>
      </w:r>
      <w:r w:rsidRPr="00745DDD">
        <w:rPr>
          <w:rFonts w:ascii="Times New Roman" w:hAnsi="Times New Roman"/>
          <w:color w:val="000000"/>
          <w:szCs w:val="24"/>
        </w:rPr>
        <w:t xml:space="preserve"> ч.; </w:t>
      </w:r>
    </w:p>
    <w:p w:rsidR="00745DDD" w:rsidRDefault="00745DDD" w:rsidP="00745DDD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745DDD">
        <w:rPr>
          <w:rFonts w:ascii="Times New Roman" w:hAnsi="Times New Roman"/>
          <w:color w:val="000000"/>
          <w:szCs w:val="24"/>
        </w:rPr>
        <w:t xml:space="preserve"> „</w:t>
      </w:r>
      <w:r>
        <w:rPr>
          <w:rFonts w:ascii="Times New Roman" w:hAnsi="Times New Roman"/>
          <w:color w:val="000000"/>
          <w:szCs w:val="24"/>
        </w:rPr>
        <w:t xml:space="preserve">АВТОМОТОР КОРПОРАЦИЯ” </w:t>
      </w:r>
      <w:r w:rsidRPr="00745DDD">
        <w:rPr>
          <w:rFonts w:ascii="Times New Roman" w:hAnsi="Times New Roman"/>
          <w:color w:val="000000"/>
          <w:szCs w:val="24"/>
        </w:rPr>
        <w:t>АД, вх. № 01-133</w:t>
      </w:r>
      <w:r>
        <w:rPr>
          <w:rFonts w:ascii="Times New Roman" w:hAnsi="Times New Roman"/>
          <w:color w:val="000000"/>
          <w:szCs w:val="24"/>
        </w:rPr>
        <w:t>28/10.11.2014 г.,15:</w:t>
      </w:r>
      <w:r w:rsidRPr="00745DDD">
        <w:rPr>
          <w:rFonts w:ascii="Times New Roman" w:hAnsi="Times New Roman"/>
          <w:color w:val="000000"/>
          <w:szCs w:val="24"/>
        </w:rPr>
        <w:t>4</w:t>
      </w:r>
      <w:r>
        <w:rPr>
          <w:rFonts w:ascii="Times New Roman" w:hAnsi="Times New Roman"/>
          <w:color w:val="000000"/>
          <w:szCs w:val="24"/>
        </w:rPr>
        <w:t>1</w:t>
      </w:r>
      <w:r w:rsidRPr="00745DDD">
        <w:rPr>
          <w:rFonts w:ascii="Times New Roman" w:hAnsi="Times New Roman"/>
          <w:color w:val="000000"/>
          <w:szCs w:val="24"/>
        </w:rPr>
        <w:t xml:space="preserve"> ч.; </w:t>
      </w:r>
    </w:p>
    <w:p w:rsidR="00745DDD" w:rsidRPr="00745DDD" w:rsidRDefault="00745DDD" w:rsidP="00745DDD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745DDD">
        <w:rPr>
          <w:rFonts w:ascii="Times New Roman" w:hAnsi="Times New Roman"/>
          <w:color w:val="000000"/>
          <w:szCs w:val="24"/>
        </w:rPr>
        <w:t xml:space="preserve">„ДЖЕНЕРЪС АУТО” ЕАД, вх. № </w:t>
      </w:r>
      <w:r w:rsidR="00A80F5E">
        <w:rPr>
          <w:rFonts w:ascii="Times New Roman" w:hAnsi="Times New Roman"/>
          <w:color w:val="000000"/>
          <w:szCs w:val="24"/>
        </w:rPr>
        <w:t>01-13331/10.11.2014 г.,16:04 ч.</w:t>
      </w:r>
      <w:r w:rsidRPr="00745DDD">
        <w:rPr>
          <w:rFonts w:ascii="Times New Roman" w:hAnsi="Times New Roman"/>
          <w:color w:val="000000"/>
          <w:szCs w:val="24"/>
        </w:rPr>
        <w:t xml:space="preserve"> </w:t>
      </w:r>
    </w:p>
    <w:p w:rsidR="00863E97" w:rsidRPr="00584C5C" w:rsidRDefault="00863E97" w:rsidP="00153BCB">
      <w:pPr>
        <w:ind w:firstLine="709"/>
        <w:jc w:val="both"/>
        <w:rPr>
          <w:rFonts w:ascii="Times New Roman" w:hAnsi="Times New Roman"/>
          <w:szCs w:val="24"/>
        </w:rPr>
      </w:pPr>
    </w:p>
    <w:p w:rsidR="006632C8" w:rsidRDefault="004A3763" w:rsidP="00153BCB">
      <w:pPr>
        <w:ind w:firstLine="709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 xml:space="preserve">На заседанието на комисията при отваряне на офертите за участие </w:t>
      </w:r>
      <w:r w:rsidR="00745DDD">
        <w:rPr>
          <w:rFonts w:ascii="Times New Roman" w:hAnsi="Times New Roman"/>
          <w:szCs w:val="24"/>
        </w:rPr>
        <w:t xml:space="preserve">не </w:t>
      </w:r>
      <w:r w:rsidRPr="007F3B71">
        <w:rPr>
          <w:rFonts w:ascii="Times New Roman" w:hAnsi="Times New Roman"/>
          <w:szCs w:val="24"/>
        </w:rPr>
        <w:t xml:space="preserve">присъстваха </w:t>
      </w:r>
      <w:r w:rsidR="00745DDD" w:rsidRPr="00296AD3">
        <w:rPr>
          <w:rFonts w:ascii="Times New Roman" w:hAnsi="Times New Roman"/>
          <w:szCs w:val="24"/>
        </w:rPr>
        <w:t>представители на средствата за масова информация и на юридическите лица с нестопанска цел</w:t>
      </w:r>
      <w:r w:rsidR="00C165FF">
        <w:rPr>
          <w:rFonts w:ascii="Times New Roman" w:hAnsi="Times New Roman"/>
          <w:szCs w:val="24"/>
        </w:rPr>
        <w:t>, а у</w:t>
      </w:r>
      <w:r w:rsidR="00296AD3" w:rsidRPr="00296AD3">
        <w:rPr>
          <w:rFonts w:ascii="Times New Roman" w:hAnsi="Times New Roman"/>
          <w:szCs w:val="24"/>
        </w:rPr>
        <w:t>частници</w:t>
      </w:r>
      <w:r w:rsidR="006632C8">
        <w:rPr>
          <w:rFonts w:ascii="Times New Roman" w:hAnsi="Times New Roman"/>
          <w:szCs w:val="24"/>
        </w:rPr>
        <w:t>те се представляваха, както следва:</w:t>
      </w:r>
    </w:p>
    <w:p w:rsidR="00153BCB" w:rsidRPr="006632C8" w:rsidRDefault="006632C8" w:rsidP="006632C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6632C8">
        <w:rPr>
          <w:rFonts w:ascii="Times New Roman" w:hAnsi="Times New Roman"/>
          <w:szCs w:val="24"/>
        </w:rPr>
        <w:t>участник</w:t>
      </w:r>
      <w:r w:rsidR="00296AD3" w:rsidRPr="006632C8">
        <w:rPr>
          <w:rFonts w:ascii="Times New Roman" w:hAnsi="Times New Roman"/>
          <w:szCs w:val="24"/>
        </w:rPr>
        <w:t xml:space="preserve"> </w:t>
      </w:r>
      <w:r w:rsidR="00745DDD" w:rsidRPr="006632C8">
        <w:rPr>
          <w:rFonts w:ascii="Times New Roman" w:hAnsi="Times New Roman"/>
          <w:szCs w:val="24"/>
        </w:rPr>
        <w:t xml:space="preserve">„ОМНИКАР АУТО” ООД </w:t>
      </w:r>
      <w:r w:rsidRPr="006632C8">
        <w:rPr>
          <w:rFonts w:ascii="Times New Roman" w:hAnsi="Times New Roman"/>
          <w:szCs w:val="24"/>
        </w:rPr>
        <w:t xml:space="preserve">- </w:t>
      </w:r>
      <w:r w:rsidR="00C165FF" w:rsidRPr="006632C8">
        <w:rPr>
          <w:rFonts w:ascii="Times New Roman" w:hAnsi="Times New Roman"/>
          <w:szCs w:val="24"/>
        </w:rPr>
        <w:t xml:space="preserve">от </w:t>
      </w:r>
      <w:r w:rsidRPr="006632C8">
        <w:rPr>
          <w:rFonts w:ascii="Times New Roman" w:hAnsi="Times New Roman"/>
          <w:szCs w:val="24"/>
        </w:rPr>
        <w:t>Ясен Нацев /мениджър ключови клиенти/</w:t>
      </w:r>
      <w:r>
        <w:rPr>
          <w:rFonts w:ascii="Times New Roman" w:hAnsi="Times New Roman"/>
          <w:szCs w:val="24"/>
        </w:rPr>
        <w:t xml:space="preserve"> и Веселин Симеонов /мениджър продажби/;</w:t>
      </w:r>
    </w:p>
    <w:p w:rsidR="006632C8" w:rsidRDefault="006632C8" w:rsidP="006632C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6632C8">
        <w:rPr>
          <w:rFonts w:ascii="Times New Roman" w:hAnsi="Times New Roman"/>
          <w:szCs w:val="24"/>
        </w:rPr>
        <w:t>участник „КОНСОРЦИУМ АВТОКАМ”</w:t>
      </w:r>
      <w:r w:rsidR="001409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 от Данаил Атанасов </w:t>
      </w:r>
      <w:r w:rsidRPr="006632C8">
        <w:rPr>
          <w:rFonts w:ascii="Times New Roman" w:hAnsi="Times New Roman"/>
          <w:szCs w:val="24"/>
        </w:rPr>
        <w:t>/мениджър продажби/</w:t>
      </w:r>
      <w:r w:rsidR="00140966">
        <w:rPr>
          <w:rFonts w:ascii="Times New Roman" w:hAnsi="Times New Roman"/>
          <w:szCs w:val="24"/>
        </w:rPr>
        <w:t>.</w:t>
      </w:r>
    </w:p>
    <w:p w:rsidR="006632C8" w:rsidRPr="006632C8" w:rsidRDefault="006632C8" w:rsidP="006632C8">
      <w:pPr>
        <w:pStyle w:val="ListParagraph"/>
        <w:ind w:left="1069"/>
        <w:jc w:val="both"/>
        <w:rPr>
          <w:rFonts w:ascii="Times New Roman" w:hAnsi="Times New Roman"/>
          <w:szCs w:val="24"/>
        </w:rPr>
      </w:pPr>
    </w:p>
    <w:p w:rsidR="004A3763" w:rsidRPr="007F3B71" w:rsidRDefault="00153BCB" w:rsidP="00153BCB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Ч</w:t>
      </w:r>
      <w:r w:rsidR="004A3763" w:rsidRPr="007F3B71">
        <w:rPr>
          <w:rFonts w:ascii="Times New Roman" w:hAnsi="Times New Roman"/>
          <w:color w:val="000000"/>
          <w:szCs w:val="24"/>
        </w:rPr>
        <w:t>леновете на комисията подписаха декларациите, предвидени в чл. 35 от Закона за обществените поръчки, които са приложени към този протокол.</w:t>
      </w:r>
    </w:p>
    <w:p w:rsidR="004A3763" w:rsidRPr="007F3B71" w:rsidRDefault="004A3763" w:rsidP="004A3763">
      <w:pPr>
        <w:ind w:firstLine="709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color w:val="000000"/>
          <w:szCs w:val="24"/>
        </w:rPr>
        <w:t xml:space="preserve">След като се убедиха в ненарушената цялост на пликовете с офертите на участниците, членовете на комисията пристъпиха към отваряне на офертите по реда на тяхното постъпване. </w:t>
      </w:r>
    </w:p>
    <w:p w:rsidR="009E1496" w:rsidRDefault="004A3763" w:rsidP="004A3763">
      <w:pPr>
        <w:ind w:firstLine="709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 xml:space="preserve">Комисията, в съответствие с чл. 68, ал. 4 от ЗОП, при отварянето на пликовете по реда на тяхното постъпване, провери наличието на три отделни запечатани плика, като трима от членовете на комисията </w:t>
      </w:r>
      <w:r w:rsidR="00C165FF">
        <w:rPr>
          <w:rFonts w:ascii="Times New Roman" w:hAnsi="Times New Roman"/>
          <w:szCs w:val="24"/>
        </w:rPr>
        <w:t xml:space="preserve">и по един представител на присъстващите участници </w:t>
      </w:r>
      <w:r w:rsidRPr="007F3B71">
        <w:rPr>
          <w:rFonts w:ascii="Times New Roman" w:hAnsi="Times New Roman"/>
          <w:szCs w:val="24"/>
        </w:rPr>
        <w:t>подпи</w:t>
      </w:r>
      <w:r w:rsidR="00296AD3">
        <w:rPr>
          <w:rFonts w:ascii="Times New Roman" w:hAnsi="Times New Roman"/>
          <w:szCs w:val="24"/>
        </w:rPr>
        <w:t>саха пликове № 3</w:t>
      </w:r>
      <w:r w:rsidRPr="007F3B71">
        <w:rPr>
          <w:rFonts w:ascii="Times New Roman" w:hAnsi="Times New Roman"/>
          <w:szCs w:val="24"/>
        </w:rPr>
        <w:t xml:space="preserve">. </w:t>
      </w:r>
    </w:p>
    <w:p w:rsidR="009E1496" w:rsidRDefault="004A3763" w:rsidP="004A3763">
      <w:pPr>
        <w:ind w:firstLine="709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lastRenderedPageBreak/>
        <w:t>Комисията отвори плик № 2 на всеки от участниците, като трима от членовете на комисията подписаха всички документи</w:t>
      </w:r>
      <w:r w:rsidR="00C165FF">
        <w:rPr>
          <w:rFonts w:ascii="Times New Roman" w:hAnsi="Times New Roman"/>
          <w:szCs w:val="24"/>
        </w:rPr>
        <w:t xml:space="preserve"> и информацията</w:t>
      </w:r>
      <w:r w:rsidRPr="007F3B71">
        <w:rPr>
          <w:rFonts w:ascii="Times New Roman" w:hAnsi="Times New Roman"/>
          <w:szCs w:val="24"/>
        </w:rPr>
        <w:t xml:space="preserve">, съдържащи се в пликове № 2 на участниците. </w:t>
      </w:r>
    </w:p>
    <w:p w:rsidR="009E1496" w:rsidRDefault="004A3763" w:rsidP="00CA442E">
      <w:pPr>
        <w:ind w:firstLine="709"/>
        <w:jc w:val="both"/>
        <w:rPr>
          <w:rFonts w:ascii="Times New Roman" w:hAnsi="Times New Roman"/>
          <w:szCs w:val="24"/>
        </w:rPr>
      </w:pPr>
      <w:r w:rsidRPr="007F3B71">
        <w:rPr>
          <w:rFonts w:ascii="Times New Roman" w:hAnsi="Times New Roman"/>
          <w:szCs w:val="24"/>
        </w:rPr>
        <w:t>Комисията отвори плик № 1 на всеки от участниците последователно, по реда на тяхното постъпване и оповести документите, съдържащи се в тях</w:t>
      </w:r>
      <w:r w:rsidR="007F3B71">
        <w:rPr>
          <w:rFonts w:ascii="Times New Roman" w:hAnsi="Times New Roman"/>
          <w:szCs w:val="24"/>
        </w:rPr>
        <w:t xml:space="preserve"> и провери съответствието им със списъка по чл.56, ал.1, т.14 от ЗОП</w:t>
      </w:r>
      <w:r w:rsidR="00CA442E">
        <w:rPr>
          <w:rFonts w:ascii="Times New Roman" w:hAnsi="Times New Roman"/>
          <w:szCs w:val="24"/>
        </w:rPr>
        <w:t>.</w:t>
      </w:r>
      <w:r w:rsidR="00C165FF">
        <w:rPr>
          <w:rFonts w:ascii="Times New Roman" w:hAnsi="Times New Roman"/>
          <w:szCs w:val="24"/>
        </w:rPr>
        <w:t xml:space="preserve"> </w:t>
      </w:r>
      <w:r w:rsidR="00CA442E" w:rsidRPr="00CA442E">
        <w:rPr>
          <w:rFonts w:ascii="Times New Roman" w:hAnsi="Times New Roman"/>
          <w:szCs w:val="24"/>
        </w:rPr>
        <w:t>На присъстващите</w:t>
      </w:r>
      <w:r w:rsidR="00CA442E">
        <w:rPr>
          <w:rFonts w:ascii="Times New Roman" w:hAnsi="Times New Roman"/>
          <w:szCs w:val="24"/>
        </w:rPr>
        <w:t xml:space="preserve"> </w:t>
      </w:r>
      <w:r w:rsidR="00CA442E" w:rsidRPr="00CA442E">
        <w:rPr>
          <w:rFonts w:ascii="Times New Roman" w:hAnsi="Times New Roman"/>
          <w:szCs w:val="24"/>
        </w:rPr>
        <w:t>представители бе обявено, че след допълнително и подробно разглеждане на всеки един,</w:t>
      </w:r>
      <w:r w:rsidR="00CA442E">
        <w:rPr>
          <w:rFonts w:ascii="Times New Roman" w:hAnsi="Times New Roman"/>
          <w:szCs w:val="24"/>
        </w:rPr>
        <w:t xml:space="preserve"> </w:t>
      </w:r>
      <w:r w:rsidR="00CA442E" w:rsidRPr="00CA442E">
        <w:rPr>
          <w:rFonts w:ascii="Times New Roman" w:hAnsi="Times New Roman"/>
          <w:szCs w:val="24"/>
        </w:rPr>
        <w:t>представен от участниците документ за подбор, участниците ще бъдат уведомени писмено,</w:t>
      </w:r>
      <w:r w:rsidR="00CA442E">
        <w:rPr>
          <w:rFonts w:ascii="Times New Roman" w:hAnsi="Times New Roman"/>
          <w:szCs w:val="24"/>
        </w:rPr>
        <w:t xml:space="preserve"> </w:t>
      </w:r>
      <w:r w:rsidR="00CA442E" w:rsidRPr="00CA442E">
        <w:rPr>
          <w:rFonts w:ascii="Times New Roman" w:hAnsi="Times New Roman"/>
          <w:szCs w:val="24"/>
        </w:rPr>
        <w:t>като им бъде предоставен протокол относно наличието и редовността на представените</w:t>
      </w:r>
      <w:r w:rsidR="00CA442E">
        <w:rPr>
          <w:rFonts w:ascii="Times New Roman" w:hAnsi="Times New Roman"/>
          <w:szCs w:val="24"/>
        </w:rPr>
        <w:t xml:space="preserve"> </w:t>
      </w:r>
      <w:r w:rsidR="00CA442E" w:rsidRPr="00CA442E">
        <w:rPr>
          <w:rFonts w:ascii="Times New Roman" w:hAnsi="Times New Roman"/>
          <w:szCs w:val="24"/>
        </w:rPr>
        <w:t>документи в Плик № 1, с което приключи публичната част от заседанието.</w:t>
      </w:r>
      <w:r w:rsidRPr="007F3B71">
        <w:rPr>
          <w:rFonts w:ascii="Times New Roman" w:hAnsi="Times New Roman"/>
          <w:szCs w:val="24"/>
        </w:rPr>
        <w:t xml:space="preserve"> </w:t>
      </w:r>
    </w:p>
    <w:p w:rsidR="00CA442E" w:rsidRDefault="00CA442E" w:rsidP="00CA442E">
      <w:pPr>
        <w:ind w:firstLine="708"/>
        <w:jc w:val="both"/>
        <w:rPr>
          <w:rFonts w:ascii="Times New Roman" w:hAnsi="Times New Roman"/>
        </w:rPr>
      </w:pPr>
      <w:r w:rsidRPr="00CA442E">
        <w:rPr>
          <w:rFonts w:ascii="Times New Roman" w:hAnsi="Times New Roman"/>
        </w:rPr>
        <w:t>Работата на комисията, продължи в същия състав в закрито заседание, с проверка на представените в Плик № 1 „Документи за подбор” относно наличието и редовността им.</w:t>
      </w:r>
    </w:p>
    <w:p w:rsidR="00CA442E" w:rsidRDefault="00CA442E" w:rsidP="00CA442E">
      <w:pPr>
        <w:ind w:firstLine="708"/>
        <w:jc w:val="both"/>
        <w:rPr>
          <w:rFonts w:ascii="Times New Roman" w:hAnsi="Times New Roman"/>
        </w:rPr>
      </w:pPr>
      <w:r w:rsidRPr="00CA442E">
        <w:rPr>
          <w:rFonts w:ascii="Times New Roman" w:hAnsi="Times New Roman"/>
        </w:rPr>
        <w:t>Комисията направи следните констатации, относно наличието и редовността на представените документи в Плик № 1 с надпис „Документи за подбор”.</w:t>
      </w:r>
    </w:p>
    <w:p w:rsidR="004B0598" w:rsidRDefault="004B0598" w:rsidP="00CA442E">
      <w:pPr>
        <w:ind w:firstLine="708"/>
        <w:jc w:val="both"/>
        <w:rPr>
          <w:rFonts w:ascii="Times New Roman" w:hAnsi="Times New Roman"/>
        </w:rPr>
      </w:pPr>
    </w:p>
    <w:p w:rsidR="004A3763" w:rsidRDefault="004A3763" w:rsidP="00ED2303">
      <w:pPr>
        <w:pStyle w:val="ListParagraph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Cs w:val="24"/>
        </w:rPr>
      </w:pPr>
      <w:r w:rsidRPr="004B0598">
        <w:rPr>
          <w:rFonts w:ascii="Times New Roman" w:hAnsi="Times New Roman"/>
          <w:u w:val="single"/>
        </w:rPr>
        <w:t xml:space="preserve">Участник </w:t>
      </w:r>
      <w:r w:rsidR="00C165FF" w:rsidRPr="004B0598">
        <w:rPr>
          <w:rFonts w:ascii="Times New Roman" w:hAnsi="Times New Roman"/>
          <w:b/>
          <w:u w:val="single"/>
        </w:rPr>
        <w:t>„КОНСОРЦИУМ АВТОКАМ”</w:t>
      </w:r>
      <w:r w:rsidR="00C165FF" w:rsidRPr="005E53C9">
        <w:rPr>
          <w:rFonts w:ascii="Times New Roman" w:hAnsi="Times New Roman"/>
          <w:b/>
        </w:rPr>
        <w:t xml:space="preserve"> </w:t>
      </w:r>
      <w:r w:rsidR="00736688" w:rsidRPr="005E53C9">
        <w:rPr>
          <w:rFonts w:ascii="Times New Roman" w:hAnsi="Times New Roman"/>
          <w:szCs w:val="24"/>
        </w:rPr>
        <w:t>е представил оферта за обособена позиция №</w:t>
      </w:r>
      <w:r w:rsidR="00C165FF" w:rsidRPr="005E53C9">
        <w:rPr>
          <w:rFonts w:ascii="Times New Roman" w:hAnsi="Times New Roman"/>
          <w:szCs w:val="24"/>
        </w:rPr>
        <w:t>1</w:t>
      </w:r>
      <w:r w:rsidRPr="005E53C9">
        <w:rPr>
          <w:rFonts w:ascii="Times New Roman" w:hAnsi="Times New Roman"/>
          <w:szCs w:val="24"/>
        </w:rPr>
        <w:t xml:space="preserve">. </w:t>
      </w:r>
      <w:r w:rsidRPr="005E53C9">
        <w:rPr>
          <w:rFonts w:ascii="Times New Roman" w:hAnsi="Times New Roman"/>
        </w:rPr>
        <w:t xml:space="preserve">В представените документи в Плик № 1 от участника </w:t>
      </w:r>
      <w:r w:rsidR="00C165FF" w:rsidRPr="005E53C9">
        <w:rPr>
          <w:rFonts w:ascii="Times New Roman" w:hAnsi="Times New Roman"/>
        </w:rPr>
        <w:t xml:space="preserve">не </w:t>
      </w:r>
      <w:r w:rsidRPr="005E53C9">
        <w:rPr>
          <w:rFonts w:ascii="Times New Roman" w:hAnsi="Times New Roman"/>
        </w:rPr>
        <w:t>са констатирани липсващи документи</w:t>
      </w:r>
      <w:r w:rsidRPr="005E53C9">
        <w:rPr>
          <w:rFonts w:ascii="Times New Roman" w:hAnsi="Times New Roman"/>
          <w:szCs w:val="24"/>
        </w:rPr>
        <w:t xml:space="preserve"> и</w:t>
      </w:r>
      <w:r w:rsidR="00207404">
        <w:rPr>
          <w:rFonts w:ascii="Times New Roman" w:hAnsi="Times New Roman"/>
          <w:szCs w:val="24"/>
        </w:rPr>
        <w:t>/или</w:t>
      </w:r>
      <w:r w:rsidRPr="005E53C9">
        <w:rPr>
          <w:rFonts w:ascii="Times New Roman" w:hAnsi="Times New Roman"/>
          <w:szCs w:val="24"/>
        </w:rPr>
        <w:t xml:space="preserve"> не</w:t>
      </w:r>
      <w:r w:rsidR="00207404">
        <w:rPr>
          <w:rFonts w:ascii="Times New Roman" w:hAnsi="Times New Roman"/>
          <w:szCs w:val="24"/>
        </w:rPr>
        <w:t>съответствия</w:t>
      </w:r>
      <w:r w:rsidR="00C165FF" w:rsidRPr="005E53C9">
        <w:rPr>
          <w:rFonts w:ascii="Times New Roman" w:hAnsi="Times New Roman"/>
          <w:szCs w:val="24"/>
        </w:rPr>
        <w:t>.</w:t>
      </w:r>
    </w:p>
    <w:p w:rsidR="004B0598" w:rsidRPr="005E53C9" w:rsidRDefault="004B0598" w:rsidP="004B0598">
      <w:pPr>
        <w:pStyle w:val="ListParagraph"/>
        <w:jc w:val="both"/>
        <w:rPr>
          <w:rFonts w:ascii="Times New Roman" w:hAnsi="Times New Roman"/>
          <w:szCs w:val="24"/>
        </w:rPr>
      </w:pPr>
    </w:p>
    <w:p w:rsidR="0018462D" w:rsidRDefault="00C165FF" w:rsidP="00207404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Cs w:val="24"/>
        </w:rPr>
      </w:pPr>
      <w:r w:rsidRPr="004B0598">
        <w:rPr>
          <w:rFonts w:ascii="Times New Roman" w:hAnsi="Times New Roman"/>
          <w:szCs w:val="24"/>
          <w:u w:val="single"/>
        </w:rPr>
        <w:t xml:space="preserve">Участник </w:t>
      </w:r>
      <w:r w:rsidRPr="004B0598">
        <w:rPr>
          <w:rFonts w:ascii="Times New Roman" w:hAnsi="Times New Roman"/>
          <w:b/>
          <w:szCs w:val="24"/>
          <w:u w:val="single"/>
        </w:rPr>
        <w:t>„ОМНИКАР АУТО” ООД</w:t>
      </w:r>
      <w:r w:rsidRPr="005E53C9">
        <w:rPr>
          <w:rFonts w:ascii="Times New Roman" w:hAnsi="Times New Roman"/>
          <w:szCs w:val="24"/>
        </w:rPr>
        <w:t xml:space="preserve"> е представил оферта за обособена позиция №</w:t>
      </w:r>
      <w:r w:rsidR="00CA442E" w:rsidRPr="005E53C9">
        <w:rPr>
          <w:rFonts w:ascii="Times New Roman" w:hAnsi="Times New Roman"/>
          <w:szCs w:val="24"/>
        </w:rPr>
        <w:t>3</w:t>
      </w:r>
      <w:r w:rsidRPr="005E53C9">
        <w:rPr>
          <w:rFonts w:ascii="Times New Roman" w:hAnsi="Times New Roman"/>
          <w:szCs w:val="24"/>
        </w:rPr>
        <w:t xml:space="preserve">. В представените документи в Плик № 1 от участника не са констатирани </w:t>
      </w:r>
      <w:r w:rsidR="00207404" w:rsidRPr="00207404">
        <w:rPr>
          <w:rFonts w:ascii="Times New Roman" w:hAnsi="Times New Roman"/>
          <w:szCs w:val="24"/>
        </w:rPr>
        <w:t>липсващи документи и/или несъответствия</w:t>
      </w:r>
      <w:r w:rsidRPr="005E53C9">
        <w:rPr>
          <w:rFonts w:ascii="Times New Roman" w:hAnsi="Times New Roman"/>
          <w:szCs w:val="24"/>
        </w:rPr>
        <w:t>.</w:t>
      </w:r>
    </w:p>
    <w:p w:rsidR="004B0598" w:rsidRPr="004B0598" w:rsidRDefault="004B0598" w:rsidP="004B0598">
      <w:pPr>
        <w:pStyle w:val="ListParagraph"/>
        <w:rPr>
          <w:rFonts w:ascii="Times New Roman" w:hAnsi="Times New Roman"/>
          <w:szCs w:val="24"/>
        </w:rPr>
      </w:pPr>
    </w:p>
    <w:p w:rsidR="00CA442E" w:rsidRPr="005E53C9" w:rsidRDefault="00CA442E" w:rsidP="00207404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Cs w:val="24"/>
        </w:rPr>
      </w:pPr>
      <w:r w:rsidRPr="00ED2303">
        <w:rPr>
          <w:rFonts w:ascii="Times New Roman" w:hAnsi="Times New Roman"/>
          <w:szCs w:val="24"/>
          <w:u w:val="single"/>
        </w:rPr>
        <w:t xml:space="preserve">Участник </w:t>
      </w:r>
      <w:r w:rsidRPr="00ED2303">
        <w:rPr>
          <w:rFonts w:ascii="Times New Roman" w:hAnsi="Times New Roman"/>
          <w:b/>
          <w:color w:val="000000"/>
          <w:szCs w:val="24"/>
          <w:u w:val="single"/>
        </w:rPr>
        <w:t>„МОТО ПФОЕ” ЕООД</w:t>
      </w:r>
      <w:r w:rsidRPr="005E53C9">
        <w:rPr>
          <w:rFonts w:ascii="Times New Roman" w:hAnsi="Times New Roman"/>
          <w:szCs w:val="24"/>
        </w:rPr>
        <w:t xml:space="preserve"> е представил оферта за обособена позиция №3. В представените документи в Плик № 1 от участника са констатирани </w:t>
      </w:r>
      <w:r w:rsidR="00207404" w:rsidRPr="00207404">
        <w:rPr>
          <w:rFonts w:ascii="Times New Roman" w:hAnsi="Times New Roman"/>
          <w:szCs w:val="24"/>
        </w:rPr>
        <w:t>липсващи документи и/или несъответствия</w:t>
      </w:r>
      <w:r w:rsidR="00207404">
        <w:rPr>
          <w:rFonts w:ascii="Times New Roman" w:hAnsi="Times New Roman"/>
          <w:szCs w:val="24"/>
        </w:rPr>
        <w:t>, както следва:</w:t>
      </w:r>
    </w:p>
    <w:p w:rsidR="008B4487" w:rsidRDefault="0018462D" w:rsidP="006B199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54D70">
        <w:rPr>
          <w:rFonts w:ascii="Times New Roman" w:hAnsi="Times New Roman"/>
          <w:szCs w:val="24"/>
        </w:rPr>
        <w:t>.1</w:t>
      </w:r>
      <w:r w:rsidR="006B199A" w:rsidRPr="006B199A">
        <w:rPr>
          <w:rFonts w:ascii="Times New Roman" w:hAnsi="Times New Roman"/>
          <w:szCs w:val="24"/>
        </w:rPr>
        <w:t xml:space="preserve">.Участникът е </w:t>
      </w:r>
      <w:r w:rsidR="00A33C5E">
        <w:rPr>
          <w:rFonts w:ascii="Times New Roman" w:hAnsi="Times New Roman"/>
          <w:szCs w:val="24"/>
        </w:rPr>
        <w:t>посочил</w:t>
      </w:r>
      <w:r w:rsidR="006B199A" w:rsidRPr="006B199A">
        <w:rPr>
          <w:rFonts w:ascii="Times New Roman" w:hAnsi="Times New Roman"/>
          <w:szCs w:val="24"/>
        </w:rPr>
        <w:t>, в съответствие с раздел ІІІ</w:t>
      </w:r>
      <w:r w:rsidR="006B199A">
        <w:rPr>
          <w:rFonts w:ascii="Times New Roman" w:hAnsi="Times New Roman"/>
          <w:szCs w:val="24"/>
        </w:rPr>
        <w:t xml:space="preserve"> „</w:t>
      </w:r>
      <w:r w:rsidR="006B199A" w:rsidRPr="006B199A">
        <w:rPr>
          <w:rFonts w:ascii="Times New Roman" w:hAnsi="Times New Roman"/>
          <w:szCs w:val="24"/>
        </w:rPr>
        <w:t>УСЛОВИЯ ЗА УЧАСТИЕ И УСЛОВИЯ ЗА ОТСТРАНЯВАНЕ. ПОДГОТОВКА ЗА УЧАСТИЕ</w:t>
      </w:r>
      <w:r w:rsidR="006B199A">
        <w:rPr>
          <w:rFonts w:ascii="Times New Roman" w:hAnsi="Times New Roman"/>
          <w:szCs w:val="24"/>
        </w:rPr>
        <w:t xml:space="preserve">“, </w:t>
      </w:r>
      <w:r w:rsidR="00A33C5E">
        <w:rPr>
          <w:rFonts w:ascii="Times New Roman" w:hAnsi="Times New Roman"/>
          <w:szCs w:val="24"/>
        </w:rPr>
        <w:t>под</w:t>
      </w:r>
      <w:r w:rsidR="006B199A">
        <w:rPr>
          <w:rFonts w:ascii="Times New Roman" w:hAnsi="Times New Roman"/>
          <w:szCs w:val="24"/>
        </w:rPr>
        <w:t>точка 2.2.</w:t>
      </w:r>
      <w:r w:rsidR="00B1693C">
        <w:rPr>
          <w:rFonts w:ascii="Times New Roman" w:hAnsi="Times New Roman"/>
          <w:szCs w:val="24"/>
        </w:rPr>
        <w:t>2.</w:t>
      </w:r>
      <w:r w:rsidR="006B199A">
        <w:rPr>
          <w:rFonts w:ascii="Times New Roman" w:hAnsi="Times New Roman"/>
          <w:szCs w:val="24"/>
        </w:rPr>
        <w:t xml:space="preserve"> </w:t>
      </w:r>
      <w:r w:rsidR="009A0954">
        <w:rPr>
          <w:rFonts w:ascii="Times New Roman" w:hAnsi="Times New Roman"/>
          <w:szCs w:val="24"/>
        </w:rPr>
        <w:t xml:space="preserve">в </w:t>
      </w:r>
      <w:r w:rsidR="00AB05C6">
        <w:rPr>
          <w:rFonts w:ascii="Times New Roman" w:hAnsi="Times New Roman"/>
          <w:szCs w:val="24"/>
        </w:rPr>
        <w:t>Списък</w:t>
      </w:r>
      <w:r w:rsidR="009A0954">
        <w:rPr>
          <w:rFonts w:ascii="Times New Roman" w:hAnsi="Times New Roman"/>
          <w:szCs w:val="24"/>
        </w:rPr>
        <w:t>а</w:t>
      </w:r>
      <w:r w:rsidR="00AB05C6">
        <w:rPr>
          <w:rFonts w:ascii="Times New Roman" w:hAnsi="Times New Roman"/>
          <w:szCs w:val="24"/>
        </w:rPr>
        <w:t xml:space="preserve"> на доставките</w:t>
      </w:r>
      <w:r w:rsidR="00A33C5E">
        <w:rPr>
          <w:rFonts w:ascii="Times New Roman" w:hAnsi="Times New Roman"/>
          <w:szCs w:val="24"/>
        </w:rPr>
        <w:t>,</w:t>
      </w:r>
      <w:r w:rsidR="00AB05C6">
        <w:rPr>
          <w:rFonts w:ascii="Times New Roman" w:hAnsi="Times New Roman"/>
          <w:szCs w:val="24"/>
        </w:rPr>
        <w:t xml:space="preserve"> т.3 </w:t>
      </w:r>
      <w:r w:rsidR="009A0954">
        <w:rPr>
          <w:rFonts w:ascii="Times New Roman" w:hAnsi="Times New Roman"/>
          <w:szCs w:val="24"/>
        </w:rPr>
        <w:t xml:space="preserve">- </w:t>
      </w:r>
      <w:r w:rsidR="00AB05C6">
        <w:rPr>
          <w:rFonts w:ascii="Times New Roman" w:hAnsi="Times New Roman"/>
          <w:szCs w:val="24"/>
        </w:rPr>
        <w:t xml:space="preserve">договор с </w:t>
      </w:r>
      <w:r w:rsidR="00AB05C6" w:rsidRPr="00AB05C6">
        <w:rPr>
          <w:rFonts w:ascii="Times New Roman" w:hAnsi="Times New Roman"/>
          <w:szCs w:val="24"/>
        </w:rPr>
        <w:t xml:space="preserve">ПАЙП СИСТЕМ АД </w:t>
      </w:r>
      <w:r w:rsidR="00AB05C6">
        <w:rPr>
          <w:rFonts w:ascii="Times New Roman" w:hAnsi="Times New Roman"/>
          <w:szCs w:val="24"/>
        </w:rPr>
        <w:t>за д</w:t>
      </w:r>
      <w:r w:rsidR="00AB05C6" w:rsidRPr="00AB05C6">
        <w:rPr>
          <w:rFonts w:ascii="Times New Roman" w:hAnsi="Times New Roman"/>
          <w:szCs w:val="24"/>
        </w:rPr>
        <w:t>оставка на 6 броя автомобили</w:t>
      </w:r>
      <w:r w:rsidR="008B4487">
        <w:rPr>
          <w:rFonts w:ascii="Times New Roman" w:hAnsi="Times New Roman"/>
          <w:szCs w:val="24"/>
        </w:rPr>
        <w:t xml:space="preserve"> с приложено доказателство</w:t>
      </w:r>
      <w:r w:rsidR="006B199A">
        <w:rPr>
          <w:rFonts w:ascii="Times New Roman" w:hAnsi="Times New Roman"/>
          <w:szCs w:val="24"/>
        </w:rPr>
        <w:t xml:space="preserve"> Референция с изх.№</w:t>
      </w:r>
      <w:r w:rsidR="00AB05C6">
        <w:rPr>
          <w:rFonts w:ascii="Times New Roman" w:hAnsi="Times New Roman"/>
          <w:szCs w:val="24"/>
        </w:rPr>
        <w:t xml:space="preserve"> </w:t>
      </w:r>
      <w:r w:rsidR="006B199A">
        <w:rPr>
          <w:rFonts w:ascii="Times New Roman" w:hAnsi="Times New Roman"/>
          <w:szCs w:val="24"/>
        </w:rPr>
        <w:t>713/16.06.2014г.</w:t>
      </w:r>
      <w:r w:rsidR="008B4487">
        <w:rPr>
          <w:rFonts w:ascii="Times New Roman" w:hAnsi="Times New Roman"/>
          <w:szCs w:val="24"/>
        </w:rPr>
        <w:t>, която не съдържа нито един от елементите по описания в т.3 от Списъка договор.</w:t>
      </w:r>
    </w:p>
    <w:p w:rsidR="008B4487" w:rsidRPr="008B4487" w:rsidRDefault="008B4487" w:rsidP="006B199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Съгласно чл.51, ал.4 от ЗОП </w:t>
      </w:r>
      <w:r w:rsidRPr="008B4487">
        <w:rPr>
          <w:rFonts w:ascii="Times New Roman" w:hAnsi="Times New Roman"/>
          <w:szCs w:val="24"/>
        </w:rPr>
        <w:t>доказателството за извършената доставка се предоставя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доставката.</w:t>
      </w:r>
    </w:p>
    <w:p w:rsidR="0018462D" w:rsidRDefault="00C368D4" w:rsidP="006B199A">
      <w:pPr>
        <w:ind w:firstLine="709"/>
        <w:jc w:val="both"/>
      </w:pPr>
      <w:r w:rsidRPr="00C368D4">
        <w:rPr>
          <w:rFonts w:ascii="Times New Roman" w:hAnsi="Times New Roman"/>
          <w:b/>
          <w:szCs w:val="24"/>
          <w:u w:val="single"/>
        </w:rPr>
        <w:t xml:space="preserve">Във връзка с гореизложеното и на основание чл.68, ал.9 от ЗОП </w:t>
      </w:r>
      <w:r w:rsidR="00054D70" w:rsidRPr="0018462D">
        <w:rPr>
          <w:rFonts w:ascii="Times New Roman" w:hAnsi="Times New Roman"/>
          <w:b/>
          <w:szCs w:val="24"/>
          <w:u w:val="single"/>
        </w:rPr>
        <w:t>участникът следва да представи</w:t>
      </w:r>
      <w:r w:rsidR="00054D70" w:rsidRPr="008B4487">
        <w:rPr>
          <w:rFonts w:ascii="Times New Roman" w:hAnsi="Times New Roman"/>
          <w:b/>
          <w:szCs w:val="24"/>
        </w:rPr>
        <w:t xml:space="preserve"> </w:t>
      </w:r>
      <w:r w:rsidR="00054D70">
        <w:rPr>
          <w:rFonts w:ascii="Times New Roman" w:hAnsi="Times New Roman"/>
          <w:szCs w:val="24"/>
        </w:rPr>
        <w:t>доказателство за доставката</w:t>
      </w:r>
      <w:r w:rsidRPr="00C368D4">
        <w:rPr>
          <w:rFonts w:ascii="Times New Roman" w:hAnsi="Times New Roman"/>
          <w:szCs w:val="24"/>
        </w:rPr>
        <w:t xml:space="preserve"> </w:t>
      </w:r>
      <w:r w:rsidRPr="008B4487">
        <w:rPr>
          <w:rFonts w:ascii="Times New Roman" w:hAnsi="Times New Roman"/>
          <w:szCs w:val="24"/>
        </w:rPr>
        <w:t>на 6 броя автомобили</w:t>
      </w:r>
      <w:r w:rsidR="00054D70">
        <w:rPr>
          <w:rFonts w:ascii="Times New Roman" w:hAnsi="Times New Roman"/>
          <w:szCs w:val="24"/>
        </w:rPr>
        <w:t xml:space="preserve">, </w:t>
      </w:r>
      <w:r w:rsidR="00054D70" w:rsidRPr="00054D70">
        <w:rPr>
          <w:rFonts w:ascii="Times New Roman" w:hAnsi="Times New Roman"/>
          <w:szCs w:val="24"/>
        </w:rPr>
        <w:t>описан</w:t>
      </w:r>
      <w:r>
        <w:rPr>
          <w:rFonts w:ascii="Times New Roman" w:hAnsi="Times New Roman"/>
          <w:szCs w:val="24"/>
        </w:rPr>
        <w:t>а</w:t>
      </w:r>
      <w:r w:rsidR="00054D70" w:rsidRPr="00054D70">
        <w:rPr>
          <w:rFonts w:ascii="Times New Roman" w:hAnsi="Times New Roman"/>
          <w:szCs w:val="24"/>
        </w:rPr>
        <w:t xml:space="preserve"> в т.3 от Списъка на доставките </w:t>
      </w:r>
      <w:r>
        <w:rPr>
          <w:rFonts w:ascii="Times New Roman" w:hAnsi="Times New Roman"/>
          <w:szCs w:val="24"/>
        </w:rPr>
        <w:t>по</w:t>
      </w:r>
      <w:r w:rsidR="00054D70" w:rsidRPr="00054D70">
        <w:rPr>
          <w:rFonts w:ascii="Times New Roman" w:hAnsi="Times New Roman"/>
          <w:szCs w:val="24"/>
        </w:rPr>
        <w:t xml:space="preserve"> </w:t>
      </w:r>
      <w:r w:rsidR="008B4487">
        <w:rPr>
          <w:rFonts w:ascii="Times New Roman" w:hAnsi="Times New Roman"/>
          <w:szCs w:val="24"/>
        </w:rPr>
        <w:t xml:space="preserve">договор с </w:t>
      </w:r>
      <w:r w:rsidR="008B4487" w:rsidRPr="008B4487">
        <w:rPr>
          <w:rFonts w:ascii="Times New Roman" w:hAnsi="Times New Roman"/>
          <w:szCs w:val="24"/>
        </w:rPr>
        <w:t>ПАЙП СИСТЕМ АД</w:t>
      </w:r>
      <w:r w:rsidR="008B4487">
        <w:rPr>
          <w:rFonts w:ascii="Times New Roman" w:hAnsi="Times New Roman"/>
          <w:szCs w:val="24"/>
        </w:rPr>
        <w:t>.</w:t>
      </w:r>
    </w:p>
    <w:p w:rsidR="00054D70" w:rsidRPr="005E53C9" w:rsidRDefault="0018462D" w:rsidP="005E53C9">
      <w:pPr>
        <w:ind w:firstLine="708"/>
        <w:jc w:val="both"/>
        <w:rPr>
          <w:rFonts w:ascii="Times New Roman" w:hAnsi="Times New Roman"/>
          <w:szCs w:val="24"/>
        </w:rPr>
      </w:pPr>
      <w:r w:rsidRPr="005E53C9">
        <w:rPr>
          <w:rFonts w:ascii="Times New Roman" w:hAnsi="Times New Roman"/>
          <w:szCs w:val="24"/>
        </w:rPr>
        <w:t>Участникът може в съответствие с изискванията на възложителя, посочени в обявлението, да замени представени документи или да представи нови, с които смята, че ще удовлетвори поставените от възложителя критерии за подбор.</w:t>
      </w:r>
    </w:p>
    <w:p w:rsidR="0018462D" w:rsidRPr="006B199A" w:rsidRDefault="0018462D" w:rsidP="006B199A">
      <w:pPr>
        <w:ind w:firstLine="709"/>
        <w:jc w:val="both"/>
        <w:rPr>
          <w:rFonts w:ascii="Times New Roman" w:hAnsi="Times New Roman"/>
          <w:szCs w:val="24"/>
        </w:rPr>
      </w:pPr>
    </w:p>
    <w:p w:rsidR="00C165FF" w:rsidRDefault="00CA442E" w:rsidP="00207404">
      <w:pPr>
        <w:pStyle w:val="BodyText2"/>
        <w:numPr>
          <w:ilvl w:val="0"/>
          <w:numId w:val="7"/>
        </w:numPr>
        <w:ind w:left="0" w:firstLine="360"/>
        <w:jc w:val="both"/>
        <w:rPr>
          <w:szCs w:val="24"/>
        </w:rPr>
      </w:pPr>
      <w:r w:rsidRPr="00ED2303">
        <w:rPr>
          <w:szCs w:val="24"/>
          <w:u w:val="single"/>
        </w:rPr>
        <w:t xml:space="preserve">Участник </w:t>
      </w:r>
      <w:r w:rsidRPr="00ED2303">
        <w:rPr>
          <w:b/>
          <w:szCs w:val="24"/>
          <w:u w:val="single"/>
        </w:rPr>
        <w:t>„АВТОМОТОР КОРПОРАЦИЯ” АД</w:t>
      </w:r>
      <w:r w:rsidRPr="00CA442E">
        <w:rPr>
          <w:szCs w:val="24"/>
        </w:rPr>
        <w:t xml:space="preserve"> </w:t>
      </w:r>
      <w:r w:rsidR="006B199A">
        <w:rPr>
          <w:szCs w:val="24"/>
        </w:rPr>
        <w:t>е представил оферта за обособени позиции</w:t>
      </w:r>
      <w:r w:rsidRPr="00CA442E">
        <w:rPr>
          <w:szCs w:val="24"/>
        </w:rPr>
        <w:t xml:space="preserve"> №</w:t>
      </w:r>
      <w:r w:rsidR="006B199A">
        <w:rPr>
          <w:szCs w:val="24"/>
        </w:rPr>
        <w:t xml:space="preserve"> 2 и </w:t>
      </w:r>
      <w:r w:rsidRPr="00CA442E">
        <w:rPr>
          <w:szCs w:val="24"/>
        </w:rPr>
        <w:t xml:space="preserve">3. В представените документи в Плик № 1 от участника са констатирани </w:t>
      </w:r>
      <w:r w:rsidR="00207404" w:rsidRPr="00207404">
        <w:rPr>
          <w:szCs w:val="24"/>
        </w:rPr>
        <w:t>липсващи документи и/или несъответствия</w:t>
      </w:r>
      <w:r w:rsidR="00207404">
        <w:rPr>
          <w:szCs w:val="24"/>
        </w:rPr>
        <w:t>, както следва:</w:t>
      </w:r>
    </w:p>
    <w:p w:rsidR="009A0954" w:rsidRDefault="00F32685" w:rsidP="00006C80">
      <w:pPr>
        <w:pStyle w:val="BodyText2"/>
        <w:ind w:firstLine="708"/>
        <w:jc w:val="both"/>
        <w:rPr>
          <w:szCs w:val="24"/>
        </w:rPr>
      </w:pPr>
      <w:r w:rsidRPr="00F32685">
        <w:rPr>
          <w:szCs w:val="24"/>
        </w:rPr>
        <w:t>4.1.</w:t>
      </w:r>
      <w:r>
        <w:rPr>
          <w:szCs w:val="24"/>
        </w:rPr>
        <w:t xml:space="preserve"> </w:t>
      </w:r>
      <w:r w:rsidRPr="00F32685">
        <w:rPr>
          <w:szCs w:val="24"/>
        </w:rPr>
        <w:t xml:space="preserve">Участникът е </w:t>
      </w:r>
      <w:r w:rsidR="009A0954">
        <w:rPr>
          <w:szCs w:val="24"/>
        </w:rPr>
        <w:t>посочил</w:t>
      </w:r>
      <w:r w:rsidRPr="00F32685">
        <w:rPr>
          <w:szCs w:val="24"/>
        </w:rPr>
        <w:t>, в съответствие с раздел ІІІ „УСЛОВИЯ ЗА УЧАСТИЕ И УСЛОВИЯ ЗА ОТСТРАНЯВАНЕ. ПОДГОТОВКА ЗА УЧАСТИЕ“, подточка 2.2.</w:t>
      </w:r>
      <w:r w:rsidR="00B1693C">
        <w:rPr>
          <w:szCs w:val="24"/>
        </w:rPr>
        <w:t>2.</w:t>
      </w:r>
      <w:r w:rsidRPr="00F32685">
        <w:rPr>
          <w:szCs w:val="24"/>
        </w:rPr>
        <w:t xml:space="preserve"> </w:t>
      </w:r>
      <w:r w:rsidR="009A0954" w:rsidRPr="009A0954">
        <w:rPr>
          <w:szCs w:val="24"/>
        </w:rPr>
        <w:t>в Списъка на доставките,</w:t>
      </w:r>
      <w:r w:rsidR="009A0954">
        <w:rPr>
          <w:szCs w:val="24"/>
        </w:rPr>
        <w:t xml:space="preserve"> </w:t>
      </w:r>
      <w:r w:rsidR="009A0954" w:rsidRPr="009A0954">
        <w:rPr>
          <w:szCs w:val="24"/>
        </w:rPr>
        <w:t>Приложение № 6.2.</w:t>
      </w:r>
      <w:r w:rsidR="009A0954">
        <w:rPr>
          <w:szCs w:val="24"/>
        </w:rPr>
        <w:t>,</w:t>
      </w:r>
      <w:r w:rsidR="009A0954" w:rsidRPr="009A0954">
        <w:rPr>
          <w:szCs w:val="24"/>
        </w:rPr>
        <w:t xml:space="preserve"> т.</w:t>
      </w:r>
      <w:r w:rsidR="009A0954">
        <w:rPr>
          <w:szCs w:val="24"/>
        </w:rPr>
        <w:t>1</w:t>
      </w:r>
      <w:r w:rsidR="009A0954" w:rsidRPr="009A0954">
        <w:rPr>
          <w:szCs w:val="24"/>
        </w:rPr>
        <w:t xml:space="preserve"> - договор с „Би Джей ЕС“ ЕООД с приложено доказателство </w:t>
      </w:r>
      <w:r w:rsidRPr="00F32685">
        <w:rPr>
          <w:szCs w:val="24"/>
        </w:rPr>
        <w:t xml:space="preserve">Референция с </w:t>
      </w:r>
      <w:r>
        <w:rPr>
          <w:szCs w:val="24"/>
        </w:rPr>
        <w:t>изх</w:t>
      </w:r>
      <w:r w:rsidRPr="00F32685">
        <w:rPr>
          <w:szCs w:val="24"/>
        </w:rPr>
        <w:t>.№</w:t>
      </w:r>
      <w:r>
        <w:rPr>
          <w:szCs w:val="24"/>
        </w:rPr>
        <w:t xml:space="preserve"> 07</w:t>
      </w:r>
      <w:r w:rsidRPr="00F32685">
        <w:rPr>
          <w:szCs w:val="24"/>
        </w:rPr>
        <w:t>/</w:t>
      </w:r>
      <w:r>
        <w:rPr>
          <w:szCs w:val="24"/>
        </w:rPr>
        <w:t>22</w:t>
      </w:r>
      <w:r w:rsidRPr="00F32685">
        <w:rPr>
          <w:szCs w:val="24"/>
        </w:rPr>
        <w:t>.</w:t>
      </w:r>
      <w:r>
        <w:rPr>
          <w:szCs w:val="24"/>
        </w:rPr>
        <w:t>10</w:t>
      </w:r>
      <w:r w:rsidRPr="00F32685">
        <w:rPr>
          <w:szCs w:val="24"/>
        </w:rPr>
        <w:t>.2014г.</w:t>
      </w:r>
      <w:r w:rsidR="009A0954">
        <w:rPr>
          <w:szCs w:val="24"/>
        </w:rPr>
        <w:t xml:space="preserve"> </w:t>
      </w:r>
    </w:p>
    <w:p w:rsidR="00F32685" w:rsidRDefault="009A0954" w:rsidP="00006C80">
      <w:pPr>
        <w:pStyle w:val="BodyText2"/>
        <w:ind w:firstLine="708"/>
        <w:jc w:val="both"/>
        <w:rPr>
          <w:szCs w:val="24"/>
        </w:rPr>
      </w:pPr>
      <w:r>
        <w:rPr>
          <w:szCs w:val="24"/>
        </w:rPr>
        <w:t>В</w:t>
      </w:r>
      <w:r w:rsidR="00F32685" w:rsidRPr="00F32685">
        <w:rPr>
          <w:szCs w:val="24"/>
        </w:rPr>
        <w:t xml:space="preserve"> Списък</w:t>
      </w:r>
      <w:r>
        <w:rPr>
          <w:szCs w:val="24"/>
        </w:rPr>
        <w:t>а</w:t>
      </w:r>
      <w:r w:rsidR="00F32685" w:rsidRPr="00F32685">
        <w:rPr>
          <w:szCs w:val="24"/>
        </w:rPr>
        <w:t xml:space="preserve"> на доставките</w:t>
      </w:r>
      <w:r w:rsidR="00207404">
        <w:rPr>
          <w:szCs w:val="24"/>
        </w:rPr>
        <w:t>,</w:t>
      </w:r>
      <w:r w:rsidR="00207404" w:rsidRPr="00207404">
        <w:t xml:space="preserve"> </w:t>
      </w:r>
      <w:r w:rsidR="00207404" w:rsidRPr="00207404">
        <w:rPr>
          <w:szCs w:val="24"/>
        </w:rPr>
        <w:t>Приложение № 6.2.</w:t>
      </w:r>
      <w:r>
        <w:rPr>
          <w:szCs w:val="24"/>
        </w:rPr>
        <w:t xml:space="preserve"> и в представената Референция</w:t>
      </w:r>
      <w:r w:rsidR="00F32685" w:rsidRPr="00F32685">
        <w:rPr>
          <w:szCs w:val="24"/>
        </w:rPr>
        <w:t xml:space="preserve"> </w:t>
      </w:r>
      <w:r>
        <w:rPr>
          <w:szCs w:val="24"/>
        </w:rPr>
        <w:t>относно</w:t>
      </w:r>
      <w:r w:rsidR="00F32685">
        <w:rPr>
          <w:szCs w:val="24"/>
        </w:rPr>
        <w:t xml:space="preserve"> лизингов договор № 16599/28.04.2014г. </w:t>
      </w:r>
      <w:r w:rsidR="00F24274">
        <w:rPr>
          <w:szCs w:val="24"/>
        </w:rPr>
        <w:t xml:space="preserve">се </w:t>
      </w:r>
      <w:r>
        <w:rPr>
          <w:szCs w:val="24"/>
        </w:rPr>
        <w:t>констатира несъответствие</w:t>
      </w:r>
      <w:r w:rsidR="00F32685">
        <w:rPr>
          <w:szCs w:val="24"/>
        </w:rPr>
        <w:t xml:space="preserve"> в </w:t>
      </w:r>
      <w:r>
        <w:rPr>
          <w:szCs w:val="24"/>
        </w:rPr>
        <w:t>посочената стойност на договора</w:t>
      </w:r>
      <w:r w:rsidR="007E5F76">
        <w:rPr>
          <w:szCs w:val="24"/>
          <w:lang w:val="en-US"/>
        </w:rPr>
        <w:t xml:space="preserve"> </w:t>
      </w:r>
      <w:r w:rsidR="007E5F76">
        <w:rPr>
          <w:szCs w:val="24"/>
        </w:rPr>
        <w:t>с 1</w:t>
      </w:r>
      <w:r w:rsidR="009A628B">
        <w:rPr>
          <w:szCs w:val="24"/>
        </w:rPr>
        <w:t>,</w:t>
      </w:r>
      <w:r w:rsidR="007E5F76">
        <w:rPr>
          <w:szCs w:val="24"/>
        </w:rPr>
        <w:t>18 лв.</w:t>
      </w:r>
      <w:r w:rsidR="00F24274">
        <w:rPr>
          <w:szCs w:val="24"/>
        </w:rPr>
        <w:t xml:space="preserve"> К</w:t>
      </w:r>
      <w:r>
        <w:rPr>
          <w:szCs w:val="24"/>
        </w:rPr>
        <w:t>омисията приема</w:t>
      </w:r>
      <w:r w:rsidR="00F32685">
        <w:rPr>
          <w:szCs w:val="24"/>
        </w:rPr>
        <w:t xml:space="preserve"> </w:t>
      </w:r>
      <w:r w:rsidR="00F24274">
        <w:rPr>
          <w:szCs w:val="24"/>
        </w:rPr>
        <w:t xml:space="preserve">това несъответствие </w:t>
      </w:r>
      <w:r w:rsidR="00F32685">
        <w:rPr>
          <w:szCs w:val="24"/>
        </w:rPr>
        <w:t xml:space="preserve">за </w:t>
      </w:r>
      <w:r w:rsidR="000D7510">
        <w:rPr>
          <w:szCs w:val="24"/>
        </w:rPr>
        <w:t xml:space="preserve">несъществено. </w:t>
      </w:r>
    </w:p>
    <w:p w:rsidR="00597EF2" w:rsidRDefault="00597EF2" w:rsidP="00006C80">
      <w:pPr>
        <w:pStyle w:val="BodyText2"/>
        <w:ind w:firstLine="708"/>
        <w:jc w:val="both"/>
        <w:rPr>
          <w:szCs w:val="24"/>
        </w:rPr>
      </w:pPr>
    </w:p>
    <w:p w:rsidR="00F32685" w:rsidRDefault="00F32685" w:rsidP="00006C80">
      <w:pPr>
        <w:pStyle w:val="BodyText2"/>
        <w:ind w:firstLine="708"/>
        <w:jc w:val="both"/>
        <w:rPr>
          <w:szCs w:val="24"/>
        </w:rPr>
      </w:pPr>
    </w:p>
    <w:p w:rsidR="00CF3D52" w:rsidRPr="00CF3D52" w:rsidRDefault="0018462D" w:rsidP="00CF3D52">
      <w:pPr>
        <w:pStyle w:val="BodyText2"/>
        <w:ind w:firstLine="708"/>
        <w:jc w:val="both"/>
        <w:rPr>
          <w:szCs w:val="24"/>
        </w:rPr>
      </w:pPr>
      <w:r>
        <w:rPr>
          <w:szCs w:val="24"/>
        </w:rPr>
        <w:t>4</w:t>
      </w:r>
      <w:r w:rsidRPr="0018462D">
        <w:rPr>
          <w:szCs w:val="24"/>
        </w:rPr>
        <w:t>.</w:t>
      </w:r>
      <w:r w:rsidR="00140966">
        <w:rPr>
          <w:szCs w:val="24"/>
        </w:rPr>
        <w:t>2</w:t>
      </w:r>
      <w:r w:rsidRPr="0018462D">
        <w:rPr>
          <w:szCs w:val="24"/>
        </w:rPr>
        <w:t xml:space="preserve">.Участникът е </w:t>
      </w:r>
      <w:r w:rsidR="009A0954">
        <w:rPr>
          <w:szCs w:val="24"/>
        </w:rPr>
        <w:t>посочил</w:t>
      </w:r>
      <w:r w:rsidRPr="0018462D">
        <w:rPr>
          <w:szCs w:val="24"/>
        </w:rPr>
        <w:t xml:space="preserve">, в съответствие с раздел ІІІ „УСЛОВИЯ ЗА УЧАСТИЕ И УСЛОВИЯ ЗА ОТСТРАНЯВАНЕ. ПОДГОТОВКА ЗА УЧАСТИЕ“, </w:t>
      </w:r>
      <w:r w:rsidR="009A0954" w:rsidRPr="009A0954">
        <w:rPr>
          <w:szCs w:val="24"/>
        </w:rPr>
        <w:t>подточка 2.2.</w:t>
      </w:r>
      <w:r w:rsidR="00B1693C">
        <w:rPr>
          <w:szCs w:val="24"/>
        </w:rPr>
        <w:t>2.</w:t>
      </w:r>
      <w:r w:rsidR="009A0954" w:rsidRPr="009A0954">
        <w:t xml:space="preserve"> </w:t>
      </w:r>
      <w:r w:rsidR="009A0954" w:rsidRPr="009A0954">
        <w:rPr>
          <w:szCs w:val="24"/>
        </w:rPr>
        <w:t>в Списъка на доставките, Приложение № 6.</w:t>
      </w:r>
      <w:r w:rsidR="009A0954">
        <w:rPr>
          <w:szCs w:val="24"/>
        </w:rPr>
        <w:t>3</w:t>
      </w:r>
      <w:r w:rsidR="00F24274">
        <w:rPr>
          <w:szCs w:val="24"/>
        </w:rPr>
        <w:t>., т.3</w:t>
      </w:r>
      <w:r w:rsidR="00F24274" w:rsidRPr="00F24274">
        <w:rPr>
          <w:szCs w:val="24"/>
        </w:rPr>
        <w:t xml:space="preserve"> - договор с</w:t>
      </w:r>
      <w:r w:rsidR="009A0954" w:rsidRPr="009A0954">
        <w:rPr>
          <w:szCs w:val="24"/>
        </w:rPr>
        <w:t xml:space="preserve"> </w:t>
      </w:r>
      <w:r w:rsidR="00F24274" w:rsidRPr="00F24274">
        <w:rPr>
          <w:szCs w:val="24"/>
        </w:rPr>
        <w:t>Министерство на Правосъдието/Главна дирекция „Охрана“</w:t>
      </w:r>
      <w:r w:rsidR="00F24274">
        <w:rPr>
          <w:szCs w:val="24"/>
        </w:rPr>
        <w:t xml:space="preserve"> с приложено доказателство </w:t>
      </w:r>
      <w:r w:rsidRPr="0018462D">
        <w:rPr>
          <w:szCs w:val="24"/>
        </w:rPr>
        <w:t xml:space="preserve">Референция с </w:t>
      </w:r>
      <w:r w:rsidR="00006C80">
        <w:rPr>
          <w:szCs w:val="24"/>
        </w:rPr>
        <w:t>рег</w:t>
      </w:r>
      <w:r w:rsidRPr="0018462D">
        <w:rPr>
          <w:szCs w:val="24"/>
        </w:rPr>
        <w:t>.№</w:t>
      </w:r>
      <w:r w:rsidR="009A0954">
        <w:rPr>
          <w:szCs w:val="24"/>
        </w:rPr>
        <w:t xml:space="preserve"> </w:t>
      </w:r>
      <w:r w:rsidR="00006C80">
        <w:rPr>
          <w:szCs w:val="24"/>
        </w:rPr>
        <w:t>4325/0</w:t>
      </w:r>
      <w:r w:rsidRPr="0018462D">
        <w:rPr>
          <w:szCs w:val="24"/>
        </w:rPr>
        <w:t>6.06.2014г.</w:t>
      </w:r>
      <w:r w:rsidR="00CF3D52" w:rsidRPr="00CF3D52">
        <w:rPr>
          <w:szCs w:val="24"/>
        </w:rPr>
        <w:t xml:space="preserve">, която съдържа </w:t>
      </w:r>
      <w:r w:rsidR="00CF3D52">
        <w:rPr>
          <w:szCs w:val="24"/>
        </w:rPr>
        <w:t>несъответстваща информация за стойността на договора по т.3 от Списъка</w:t>
      </w:r>
      <w:r w:rsidR="00CF3D52" w:rsidRPr="00CF3D52">
        <w:rPr>
          <w:szCs w:val="24"/>
        </w:rPr>
        <w:t>.</w:t>
      </w:r>
    </w:p>
    <w:p w:rsidR="00CF3D52" w:rsidRDefault="00CF3D52" w:rsidP="00CF3D52">
      <w:pPr>
        <w:pStyle w:val="BodyText2"/>
        <w:ind w:firstLine="708"/>
        <w:jc w:val="both"/>
        <w:rPr>
          <w:szCs w:val="24"/>
        </w:rPr>
      </w:pPr>
      <w:r w:rsidRPr="00CF3D52">
        <w:rPr>
          <w:szCs w:val="24"/>
        </w:rPr>
        <w:t>Съгласно чл.51, ал.4 от ЗОП доказателството за извършената доставка се предоставя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доставката.</w:t>
      </w:r>
    </w:p>
    <w:p w:rsidR="00CF3D52" w:rsidRPr="00CF3D52" w:rsidRDefault="00CF3D52" w:rsidP="00CF3D52">
      <w:pPr>
        <w:pStyle w:val="BodyText2"/>
        <w:ind w:firstLine="708"/>
        <w:jc w:val="both"/>
        <w:rPr>
          <w:szCs w:val="24"/>
        </w:rPr>
      </w:pPr>
      <w:r w:rsidRPr="00140966">
        <w:rPr>
          <w:b/>
          <w:szCs w:val="24"/>
          <w:u w:val="single"/>
        </w:rPr>
        <w:t xml:space="preserve">Във връзка с гореизложеното </w:t>
      </w:r>
      <w:r w:rsidR="00C368D4">
        <w:rPr>
          <w:b/>
          <w:szCs w:val="24"/>
          <w:u w:val="single"/>
        </w:rPr>
        <w:t xml:space="preserve">и на основание чл.68, ал.9 от ЗОП </w:t>
      </w:r>
      <w:r w:rsidRPr="00140966">
        <w:rPr>
          <w:b/>
          <w:szCs w:val="24"/>
          <w:u w:val="single"/>
        </w:rPr>
        <w:t>участникът следва да представи</w:t>
      </w:r>
      <w:r w:rsidRPr="00CF3D52">
        <w:rPr>
          <w:szCs w:val="24"/>
        </w:rPr>
        <w:t xml:space="preserve"> доказателство за доставката</w:t>
      </w:r>
      <w:r w:rsidR="00207404" w:rsidRPr="00207404">
        <w:t xml:space="preserve"> </w:t>
      </w:r>
      <w:r w:rsidR="00207404" w:rsidRPr="00207404">
        <w:rPr>
          <w:szCs w:val="24"/>
        </w:rPr>
        <w:t>на 6 броя автомобили Джъмпер</w:t>
      </w:r>
      <w:r w:rsidRPr="00CF3D52">
        <w:rPr>
          <w:szCs w:val="24"/>
        </w:rPr>
        <w:t>, описан</w:t>
      </w:r>
      <w:r w:rsidR="00C368D4">
        <w:rPr>
          <w:szCs w:val="24"/>
        </w:rPr>
        <w:t>а</w:t>
      </w:r>
      <w:r w:rsidRPr="00CF3D52">
        <w:rPr>
          <w:szCs w:val="24"/>
        </w:rPr>
        <w:t xml:space="preserve"> в т.3 от Списъка на доставките </w:t>
      </w:r>
      <w:r w:rsidR="00207404">
        <w:rPr>
          <w:szCs w:val="24"/>
        </w:rPr>
        <w:t xml:space="preserve">по </w:t>
      </w:r>
      <w:r w:rsidRPr="00CF3D52">
        <w:rPr>
          <w:szCs w:val="24"/>
        </w:rPr>
        <w:t>договор с Министерство на Право</w:t>
      </w:r>
      <w:r w:rsidR="00207404">
        <w:rPr>
          <w:szCs w:val="24"/>
        </w:rPr>
        <w:t>съдието/Главна дирекция „Охрана</w:t>
      </w:r>
      <w:r w:rsidRPr="00CF3D52">
        <w:rPr>
          <w:szCs w:val="24"/>
        </w:rPr>
        <w:t>.</w:t>
      </w:r>
    </w:p>
    <w:p w:rsidR="00CF3D52" w:rsidRDefault="00CF3D52" w:rsidP="00CF3D52">
      <w:pPr>
        <w:pStyle w:val="BodyText2"/>
        <w:ind w:firstLine="708"/>
        <w:jc w:val="both"/>
        <w:rPr>
          <w:szCs w:val="24"/>
        </w:rPr>
      </w:pPr>
      <w:r w:rsidRPr="00CF3D52">
        <w:rPr>
          <w:szCs w:val="24"/>
        </w:rPr>
        <w:t>Участникът може в съответствие с изискванията на възложителя, посочени в обявлението, да замени представени документи или да представи нови, с които смята, че ще удовлетвори поставените от възложителя критерии за подбор.</w:t>
      </w:r>
    </w:p>
    <w:p w:rsidR="00006C80" w:rsidRDefault="00006C80" w:rsidP="00006C80">
      <w:pPr>
        <w:pStyle w:val="BodyText2"/>
        <w:ind w:firstLine="708"/>
        <w:jc w:val="both"/>
        <w:rPr>
          <w:szCs w:val="24"/>
        </w:rPr>
      </w:pPr>
    </w:p>
    <w:p w:rsidR="00CA442E" w:rsidRPr="00CA442E" w:rsidRDefault="00CA442E" w:rsidP="005E53C9">
      <w:pPr>
        <w:pStyle w:val="BodyText2"/>
        <w:numPr>
          <w:ilvl w:val="0"/>
          <w:numId w:val="7"/>
        </w:numPr>
        <w:ind w:left="0" w:firstLine="360"/>
        <w:jc w:val="both"/>
      </w:pPr>
      <w:r w:rsidRPr="00ED2303">
        <w:rPr>
          <w:u w:val="single"/>
        </w:rPr>
        <w:t xml:space="preserve">Участник </w:t>
      </w:r>
      <w:r w:rsidRPr="00ED2303">
        <w:rPr>
          <w:b/>
          <w:u w:val="single"/>
        </w:rPr>
        <w:t>„ДЖЕНЕРЪС АУТО” ЕАД</w:t>
      </w:r>
      <w:r w:rsidRPr="00CA442E">
        <w:t xml:space="preserve"> е представил оферта за обособена позиция №3. В представените документи в Плик № 1 от участника не са констатирани липсващи документи и нередовности.</w:t>
      </w:r>
    </w:p>
    <w:p w:rsidR="000D7510" w:rsidRDefault="000D7510" w:rsidP="004A3763">
      <w:pPr>
        <w:jc w:val="both"/>
        <w:rPr>
          <w:rFonts w:ascii="Times New Roman" w:hAnsi="Times New Roman"/>
          <w:szCs w:val="24"/>
        </w:rPr>
      </w:pPr>
    </w:p>
    <w:p w:rsidR="00207404" w:rsidRDefault="00207404" w:rsidP="004A3763">
      <w:pPr>
        <w:jc w:val="both"/>
        <w:rPr>
          <w:rFonts w:ascii="Times New Roman" w:hAnsi="Times New Roman"/>
          <w:szCs w:val="24"/>
        </w:rPr>
      </w:pPr>
    </w:p>
    <w:p w:rsidR="004A3763" w:rsidRPr="00207404" w:rsidRDefault="006632C8" w:rsidP="004A376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A3763" w:rsidRPr="00584C5C">
        <w:rPr>
          <w:rFonts w:ascii="Times New Roman" w:hAnsi="Times New Roman"/>
          <w:szCs w:val="24"/>
        </w:rPr>
        <w:tab/>
      </w:r>
      <w:r w:rsidR="004A3763" w:rsidRPr="00207404">
        <w:rPr>
          <w:rFonts w:ascii="Times New Roman" w:hAnsi="Times New Roman"/>
          <w:b/>
          <w:szCs w:val="24"/>
        </w:rPr>
        <w:t>Във връзка с констатираните обстоятелс</w:t>
      </w:r>
      <w:r w:rsidR="0028610F" w:rsidRPr="00207404">
        <w:rPr>
          <w:rFonts w:ascii="Times New Roman" w:hAnsi="Times New Roman"/>
          <w:b/>
          <w:szCs w:val="24"/>
        </w:rPr>
        <w:t xml:space="preserve">тва и на основание чл. 68, ал. </w:t>
      </w:r>
      <w:r w:rsidR="00AD33AD" w:rsidRPr="00207404">
        <w:rPr>
          <w:rFonts w:ascii="Times New Roman" w:hAnsi="Times New Roman"/>
          <w:b/>
          <w:szCs w:val="24"/>
        </w:rPr>
        <w:t xml:space="preserve">8 и ал. </w:t>
      </w:r>
      <w:r w:rsidR="0028610F" w:rsidRPr="00207404">
        <w:rPr>
          <w:rFonts w:ascii="Times New Roman" w:hAnsi="Times New Roman"/>
          <w:b/>
          <w:szCs w:val="24"/>
        </w:rPr>
        <w:t>9</w:t>
      </w:r>
      <w:r w:rsidR="004A3763" w:rsidRPr="00207404">
        <w:rPr>
          <w:rFonts w:ascii="Times New Roman" w:hAnsi="Times New Roman"/>
          <w:b/>
          <w:szCs w:val="24"/>
        </w:rPr>
        <w:t xml:space="preserve"> от ЗОП, </w:t>
      </w:r>
      <w:r w:rsidR="005D79AA" w:rsidRPr="00207404">
        <w:rPr>
          <w:rFonts w:ascii="Times New Roman" w:hAnsi="Times New Roman"/>
          <w:b/>
          <w:szCs w:val="24"/>
        </w:rPr>
        <w:t xml:space="preserve">в </w:t>
      </w:r>
      <w:r w:rsidR="0028610F" w:rsidRPr="00207404">
        <w:rPr>
          <w:rFonts w:ascii="Times New Roman" w:hAnsi="Times New Roman"/>
          <w:b/>
          <w:szCs w:val="24"/>
        </w:rPr>
        <w:t xml:space="preserve">срок от </w:t>
      </w:r>
      <w:r w:rsidR="004A3763" w:rsidRPr="00207404">
        <w:rPr>
          <w:rFonts w:ascii="Times New Roman" w:hAnsi="Times New Roman"/>
          <w:b/>
          <w:szCs w:val="24"/>
        </w:rPr>
        <w:t>5</w:t>
      </w:r>
      <w:r w:rsidR="0028610F" w:rsidRPr="00207404">
        <w:rPr>
          <w:rFonts w:ascii="Times New Roman" w:hAnsi="Times New Roman"/>
          <w:b/>
          <w:szCs w:val="24"/>
        </w:rPr>
        <w:t xml:space="preserve"> работни дни</w:t>
      </w:r>
      <w:r w:rsidR="005D79AA" w:rsidRPr="00207404">
        <w:rPr>
          <w:rFonts w:ascii="Times New Roman" w:hAnsi="Times New Roman"/>
          <w:b/>
          <w:szCs w:val="24"/>
        </w:rPr>
        <w:t>,</w:t>
      </w:r>
      <w:r w:rsidR="004A3763" w:rsidRPr="00207404">
        <w:rPr>
          <w:rFonts w:ascii="Times New Roman" w:hAnsi="Times New Roman"/>
          <w:b/>
          <w:szCs w:val="24"/>
        </w:rPr>
        <w:t xml:space="preserve"> </w:t>
      </w:r>
      <w:r w:rsidR="005D79AA" w:rsidRPr="00207404">
        <w:rPr>
          <w:rFonts w:ascii="Times New Roman" w:hAnsi="Times New Roman"/>
          <w:b/>
          <w:szCs w:val="24"/>
        </w:rPr>
        <w:t xml:space="preserve">считано от датата на получаване на настоящия протокол, </w:t>
      </w:r>
      <w:r w:rsidR="004A3763" w:rsidRPr="00207404">
        <w:rPr>
          <w:rFonts w:ascii="Times New Roman" w:hAnsi="Times New Roman"/>
          <w:b/>
          <w:szCs w:val="24"/>
        </w:rPr>
        <w:t>участниците</w:t>
      </w:r>
      <w:r w:rsidR="006E65A6" w:rsidRPr="00207404">
        <w:rPr>
          <w:rFonts w:ascii="Times New Roman" w:hAnsi="Times New Roman"/>
          <w:b/>
          <w:szCs w:val="24"/>
        </w:rPr>
        <w:t xml:space="preserve"> с констатирани липсващи документи и</w:t>
      </w:r>
      <w:r w:rsidR="00AD33AD" w:rsidRPr="00207404">
        <w:rPr>
          <w:rFonts w:ascii="Times New Roman" w:hAnsi="Times New Roman"/>
          <w:b/>
          <w:szCs w:val="24"/>
        </w:rPr>
        <w:t>/или</w:t>
      </w:r>
      <w:r w:rsidR="006E65A6" w:rsidRPr="00207404">
        <w:rPr>
          <w:rFonts w:ascii="Times New Roman" w:hAnsi="Times New Roman"/>
          <w:b/>
          <w:szCs w:val="24"/>
        </w:rPr>
        <w:t xml:space="preserve"> не</w:t>
      </w:r>
      <w:r w:rsidR="005D79AA" w:rsidRPr="00207404">
        <w:rPr>
          <w:rFonts w:ascii="Times New Roman" w:hAnsi="Times New Roman"/>
          <w:b/>
          <w:szCs w:val="24"/>
        </w:rPr>
        <w:t>съответствия</w:t>
      </w:r>
      <w:r w:rsidR="004A3763" w:rsidRPr="00207404">
        <w:rPr>
          <w:rFonts w:ascii="Times New Roman" w:hAnsi="Times New Roman"/>
          <w:b/>
          <w:szCs w:val="24"/>
        </w:rPr>
        <w:t xml:space="preserve">, </w:t>
      </w:r>
      <w:r w:rsidR="005D79AA" w:rsidRPr="00207404">
        <w:rPr>
          <w:rFonts w:ascii="Times New Roman" w:hAnsi="Times New Roman"/>
          <w:b/>
          <w:szCs w:val="24"/>
        </w:rPr>
        <w:t>трябва да представят</w:t>
      </w:r>
      <w:r w:rsidR="004A3763" w:rsidRPr="00207404">
        <w:rPr>
          <w:rFonts w:ascii="Times New Roman" w:hAnsi="Times New Roman"/>
          <w:b/>
          <w:szCs w:val="24"/>
        </w:rPr>
        <w:t xml:space="preserve"> </w:t>
      </w:r>
      <w:r w:rsidR="00AD33AD" w:rsidRPr="00207404">
        <w:rPr>
          <w:rFonts w:ascii="Times New Roman" w:hAnsi="Times New Roman"/>
          <w:b/>
          <w:szCs w:val="24"/>
        </w:rPr>
        <w:t xml:space="preserve">съответните </w:t>
      </w:r>
      <w:r w:rsidR="004A3763" w:rsidRPr="00207404">
        <w:rPr>
          <w:rFonts w:ascii="Times New Roman" w:hAnsi="Times New Roman"/>
          <w:b/>
          <w:szCs w:val="24"/>
        </w:rPr>
        <w:t xml:space="preserve">документи. </w:t>
      </w:r>
    </w:p>
    <w:p w:rsidR="000D7510" w:rsidRDefault="000D7510" w:rsidP="000D7510">
      <w:pPr>
        <w:ind w:firstLine="708"/>
        <w:jc w:val="both"/>
        <w:rPr>
          <w:rFonts w:ascii="Times New Roman" w:hAnsi="Times New Roman"/>
          <w:szCs w:val="24"/>
        </w:rPr>
      </w:pPr>
      <w:r w:rsidRPr="000D7510">
        <w:rPr>
          <w:rFonts w:ascii="Times New Roman" w:hAnsi="Times New Roman"/>
          <w:szCs w:val="24"/>
        </w:rPr>
        <w:t>Когато е установена липса на документи и/или несъответствие с критериите за подбор, участникът може в съответствие с изискванията на възложителя, посочени в обявлението, да замени представени документи или да представи нови, с които смята, че ще удовлетвори поставените от възложителя критерии за подбор.</w:t>
      </w:r>
    </w:p>
    <w:p w:rsidR="005D71E4" w:rsidRPr="007F3B71" w:rsidRDefault="005D71E4" w:rsidP="000D7510">
      <w:pPr>
        <w:ind w:firstLine="708"/>
        <w:jc w:val="both"/>
        <w:rPr>
          <w:rFonts w:ascii="Times New Roman" w:hAnsi="Times New Roman"/>
          <w:szCs w:val="24"/>
        </w:rPr>
      </w:pPr>
    </w:p>
    <w:p w:rsidR="004A3763" w:rsidRDefault="004A3763" w:rsidP="005D71E4">
      <w:pPr>
        <w:widowControl w:val="0"/>
        <w:tabs>
          <w:tab w:val="left" w:pos="0"/>
        </w:tabs>
        <w:autoSpaceDE w:val="0"/>
        <w:autoSpaceDN w:val="0"/>
        <w:adjustRightInd w:val="0"/>
        <w:spacing w:after="60"/>
        <w:ind w:left="142"/>
        <w:jc w:val="both"/>
        <w:rPr>
          <w:rFonts w:ascii="Times New Roman" w:hAnsi="Times New Roman"/>
          <w:b/>
          <w:szCs w:val="24"/>
        </w:rPr>
      </w:pPr>
      <w:r w:rsidRPr="00584C5C">
        <w:rPr>
          <w:rFonts w:ascii="Times New Roman" w:hAnsi="Times New Roman"/>
          <w:b/>
          <w:bCs/>
          <w:szCs w:val="24"/>
        </w:rPr>
        <w:tab/>
      </w:r>
      <w:r w:rsidRPr="007F3B71">
        <w:rPr>
          <w:rFonts w:ascii="Times New Roman" w:hAnsi="Times New Roman"/>
          <w:b/>
          <w:szCs w:val="24"/>
        </w:rPr>
        <w:t>Документите следва да бъ</w:t>
      </w:r>
      <w:r w:rsidR="009E1496">
        <w:rPr>
          <w:rFonts w:ascii="Times New Roman" w:hAnsi="Times New Roman"/>
          <w:b/>
          <w:szCs w:val="24"/>
        </w:rPr>
        <w:t>дат представени и входирани от у</w:t>
      </w:r>
      <w:r w:rsidRPr="007F3B71">
        <w:rPr>
          <w:rFonts w:ascii="Times New Roman" w:hAnsi="Times New Roman"/>
          <w:b/>
          <w:szCs w:val="24"/>
        </w:rPr>
        <w:t xml:space="preserve">частниците в деловодството на </w:t>
      </w:r>
      <w:r w:rsidR="0028610F" w:rsidRPr="007F3B71">
        <w:rPr>
          <w:rFonts w:ascii="Times New Roman" w:hAnsi="Times New Roman"/>
          <w:szCs w:val="24"/>
        </w:rPr>
        <w:t xml:space="preserve">Държавна агенция за бежанците при Министерския съвет - гр.София, бул.Княгиня Мария Луиза №114Б </w:t>
      </w:r>
      <w:r w:rsidR="0028610F" w:rsidRPr="007F3B71">
        <w:rPr>
          <w:rFonts w:ascii="Times New Roman" w:hAnsi="Times New Roman"/>
          <w:b/>
          <w:szCs w:val="24"/>
        </w:rPr>
        <w:t>до 1</w:t>
      </w:r>
      <w:r w:rsidR="00CC7CF6">
        <w:rPr>
          <w:rFonts w:ascii="Times New Roman" w:hAnsi="Times New Roman"/>
          <w:b/>
          <w:szCs w:val="24"/>
        </w:rPr>
        <w:t>6</w:t>
      </w:r>
      <w:r w:rsidR="0028610F" w:rsidRPr="007F3B71">
        <w:rPr>
          <w:rFonts w:ascii="Times New Roman" w:hAnsi="Times New Roman"/>
          <w:b/>
          <w:szCs w:val="24"/>
        </w:rPr>
        <w:t>:</w:t>
      </w:r>
      <w:r w:rsidR="000D7510">
        <w:rPr>
          <w:rFonts w:ascii="Times New Roman" w:hAnsi="Times New Roman"/>
          <w:b/>
          <w:szCs w:val="24"/>
        </w:rPr>
        <w:t>3</w:t>
      </w:r>
      <w:r w:rsidRPr="007F3B71">
        <w:rPr>
          <w:rFonts w:ascii="Times New Roman" w:hAnsi="Times New Roman"/>
          <w:b/>
          <w:szCs w:val="24"/>
        </w:rPr>
        <w:t xml:space="preserve">0 ч. </w:t>
      </w:r>
      <w:r w:rsidR="00CA5F87">
        <w:rPr>
          <w:rFonts w:ascii="Times New Roman" w:hAnsi="Times New Roman"/>
          <w:b/>
          <w:szCs w:val="24"/>
        </w:rPr>
        <w:t>на 5-тия работен ден от получаването на настоящия протокол.</w:t>
      </w:r>
    </w:p>
    <w:p w:rsidR="00B44ED6" w:rsidRPr="00584C5C" w:rsidRDefault="00B44ED6" w:rsidP="004A3763">
      <w:pPr>
        <w:ind w:right="23"/>
        <w:jc w:val="both"/>
        <w:rPr>
          <w:rFonts w:ascii="Times New Roman" w:hAnsi="Times New Roman"/>
          <w:b/>
          <w:szCs w:val="24"/>
        </w:rPr>
      </w:pPr>
    </w:p>
    <w:p w:rsidR="004A3763" w:rsidRPr="00CC7CF6" w:rsidRDefault="004A3763" w:rsidP="007F3B71">
      <w:pPr>
        <w:ind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F3B71">
        <w:rPr>
          <w:rFonts w:ascii="Times New Roman" w:hAnsi="Times New Roman"/>
          <w:szCs w:val="24"/>
        </w:rPr>
        <w:t xml:space="preserve">Документите следва да бъдат поставени </w:t>
      </w:r>
      <w:r w:rsidRPr="007F3B71">
        <w:rPr>
          <w:rFonts w:ascii="Times New Roman" w:hAnsi="Times New Roman"/>
          <w:b/>
          <w:szCs w:val="24"/>
        </w:rPr>
        <w:t xml:space="preserve">в запечатан, непрозрачен и надписан плик с обозначение: </w:t>
      </w:r>
      <w:r w:rsidR="009E1496">
        <w:rPr>
          <w:rFonts w:ascii="Times New Roman" w:hAnsi="Times New Roman"/>
          <w:szCs w:val="24"/>
        </w:rPr>
        <w:t>Наименование на у</w:t>
      </w:r>
      <w:r w:rsidRPr="007F3B71">
        <w:rPr>
          <w:rFonts w:ascii="Times New Roman" w:hAnsi="Times New Roman"/>
          <w:szCs w:val="24"/>
        </w:rPr>
        <w:t xml:space="preserve">частника; текст </w:t>
      </w:r>
      <w:r w:rsidR="001530DE">
        <w:rPr>
          <w:rFonts w:ascii="Times New Roman" w:hAnsi="Times New Roman"/>
          <w:i/>
          <w:szCs w:val="24"/>
        </w:rPr>
        <w:t xml:space="preserve">„Допълнително представени </w:t>
      </w:r>
      <w:r w:rsidRPr="007F3B71">
        <w:rPr>
          <w:rFonts w:ascii="Times New Roman" w:hAnsi="Times New Roman"/>
          <w:i/>
          <w:szCs w:val="24"/>
        </w:rPr>
        <w:t>документи”</w:t>
      </w:r>
      <w:r w:rsidR="00597EF2">
        <w:rPr>
          <w:rFonts w:ascii="Times New Roman" w:hAnsi="Times New Roman"/>
          <w:szCs w:val="24"/>
        </w:rPr>
        <w:t xml:space="preserve"> по</w:t>
      </w:r>
      <w:r w:rsidRPr="007F3B71">
        <w:rPr>
          <w:rFonts w:ascii="Times New Roman" w:hAnsi="Times New Roman"/>
          <w:szCs w:val="24"/>
        </w:rPr>
        <w:t xml:space="preserve"> </w:t>
      </w:r>
      <w:r w:rsidR="007F3B71" w:rsidRPr="007F3B71">
        <w:rPr>
          <w:rFonts w:ascii="Times New Roman" w:hAnsi="Times New Roman"/>
          <w:szCs w:val="24"/>
        </w:rPr>
        <w:t xml:space="preserve">открита </w:t>
      </w:r>
      <w:r w:rsidRPr="007F3B71">
        <w:rPr>
          <w:rFonts w:ascii="Times New Roman" w:hAnsi="Times New Roman"/>
          <w:szCs w:val="24"/>
        </w:rPr>
        <w:t xml:space="preserve">процедура на </w:t>
      </w:r>
      <w:r w:rsidR="007F3B71" w:rsidRPr="007F3B71">
        <w:rPr>
          <w:rFonts w:ascii="Times New Roman" w:hAnsi="Times New Roman"/>
          <w:szCs w:val="24"/>
        </w:rPr>
        <w:t>ДАБ при МС</w:t>
      </w:r>
      <w:r w:rsidRPr="007F3B71">
        <w:rPr>
          <w:rFonts w:ascii="Times New Roman" w:hAnsi="Times New Roman"/>
          <w:spacing w:val="-2"/>
          <w:szCs w:val="24"/>
        </w:rPr>
        <w:t xml:space="preserve"> с предмет: </w:t>
      </w:r>
      <w:r w:rsidR="000D7510" w:rsidRPr="000D7510">
        <w:rPr>
          <w:rFonts w:ascii="Times New Roman" w:hAnsi="Times New Roman"/>
          <w:szCs w:val="24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 два товарни автомобила-фургон“</w:t>
      </w:r>
      <w:r w:rsidRPr="007F3B71">
        <w:rPr>
          <w:rFonts w:ascii="Times New Roman" w:hAnsi="Times New Roman"/>
          <w:szCs w:val="24"/>
        </w:rPr>
        <w:t xml:space="preserve"> н</w:t>
      </w:r>
      <w:r w:rsidRPr="007F3B71">
        <w:rPr>
          <w:rFonts w:ascii="Times New Roman" w:hAnsi="Times New Roman"/>
          <w:bCs/>
          <w:szCs w:val="24"/>
          <w:lang w:val="ru-RU"/>
        </w:rPr>
        <w:t xml:space="preserve">а </w:t>
      </w:r>
      <w:r w:rsidRPr="00CC7CF6">
        <w:rPr>
          <w:rFonts w:ascii="Times New Roman" w:hAnsi="Times New Roman"/>
          <w:b/>
          <w:bCs/>
          <w:szCs w:val="24"/>
          <w:lang w:val="ru-RU"/>
        </w:rPr>
        <w:t xml:space="preserve">вниманието на </w:t>
      </w:r>
      <w:r w:rsidRPr="00CC7CF6">
        <w:rPr>
          <w:rFonts w:ascii="Times New Roman" w:hAnsi="Times New Roman"/>
          <w:b/>
          <w:bCs/>
          <w:szCs w:val="24"/>
        </w:rPr>
        <w:t xml:space="preserve">г-н </w:t>
      </w:r>
      <w:r w:rsidR="000D7510">
        <w:rPr>
          <w:rFonts w:ascii="Times New Roman" w:hAnsi="Times New Roman"/>
          <w:b/>
          <w:szCs w:val="24"/>
        </w:rPr>
        <w:t xml:space="preserve">Николай Керелски, началник отдел </w:t>
      </w:r>
      <w:r w:rsidR="000D7510" w:rsidRPr="000D7510">
        <w:rPr>
          <w:rFonts w:ascii="Times New Roman" w:hAnsi="Times New Roman"/>
          <w:b/>
          <w:szCs w:val="24"/>
        </w:rPr>
        <w:t>Управление на собствеността и материално-техническо обслужване"</w:t>
      </w:r>
      <w:r w:rsidR="000D7510">
        <w:rPr>
          <w:rFonts w:ascii="Times New Roman" w:hAnsi="Times New Roman"/>
          <w:b/>
          <w:szCs w:val="24"/>
        </w:rPr>
        <w:t xml:space="preserve"> </w:t>
      </w:r>
      <w:r w:rsidR="009E1496" w:rsidRPr="00CC7CF6">
        <w:rPr>
          <w:rFonts w:ascii="Times New Roman" w:hAnsi="Times New Roman"/>
          <w:b/>
          <w:bCs/>
          <w:szCs w:val="24"/>
        </w:rPr>
        <w:t>– п</w:t>
      </w:r>
      <w:r w:rsidRPr="00CC7CF6">
        <w:rPr>
          <w:rFonts w:ascii="Times New Roman" w:hAnsi="Times New Roman"/>
          <w:b/>
          <w:bCs/>
          <w:szCs w:val="24"/>
        </w:rPr>
        <w:t>редседател на Комисията</w:t>
      </w:r>
      <w:r w:rsidR="007F3B71" w:rsidRPr="00CC7CF6">
        <w:rPr>
          <w:rFonts w:ascii="Times New Roman" w:hAnsi="Times New Roman"/>
          <w:b/>
          <w:bCs/>
          <w:szCs w:val="24"/>
        </w:rPr>
        <w:t>.</w:t>
      </w:r>
    </w:p>
    <w:p w:rsidR="004A3763" w:rsidRPr="007F3B71" w:rsidRDefault="004A3763" w:rsidP="004A3763">
      <w:pPr>
        <w:tabs>
          <w:tab w:val="left" w:pos="8250"/>
        </w:tabs>
        <w:ind w:left="708" w:right="22"/>
        <w:jc w:val="both"/>
        <w:rPr>
          <w:rFonts w:ascii="Times New Roman" w:hAnsi="Times New Roman"/>
          <w:bCs/>
          <w:szCs w:val="24"/>
          <w:lang w:val="ru-RU"/>
        </w:rPr>
      </w:pPr>
    </w:p>
    <w:p w:rsidR="004A3763" w:rsidRDefault="007F3B71" w:rsidP="007F3B71">
      <w:pPr>
        <w:pStyle w:val="BodyTextIndent3"/>
        <w:widowControl/>
        <w:tabs>
          <w:tab w:val="num" w:pos="709"/>
        </w:tabs>
        <w:autoSpaceDE/>
        <w:autoSpaceDN/>
        <w:adjustRightInd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7F3B71">
        <w:rPr>
          <w:rFonts w:ascii="Times New Roman" w:hAnsi="Times New Roman"/>
          <w:sz w:val="24"/>
          <w:szCs w:val="24"/>
        </w:rPr>
        <w:tab/>
      </w:r>
      <w:r w:rsidR="009E1496">
        <w:rPr>
          <w:rFonts w:ascii="Times New Roman" w:hAnsi="Times New Roman"/>
          <w:sz w:val="24"/>
          <w:szCs w:val="24"/>
        </w:rPr>
        <w:t>Ако у</w:t>
      </w:r>
      <w:r w:rsidR="004A3763" w:rsidRPr="007F3B71">
        <w:rPr>
          <w:rFonts w:ascii="Times New Roman" w:hAnsi="Times New Roman"/>
          <w:sz w:val="24"/>
          <w:szCs w:val="24"/>
        </w:rPr>
        <w:t>частник</w:t>
      </w:r>
      <w:r w:rsidR="004A3763" w:rsidRPr="007F3B71">
        <w:rPr>
          <w:rFonts w:ascii="Times New Roman" w:hAnsi="Times New Roman"/>
          <w:sz w:val="24"/>
          <w:szCs w:val="24"/>
          <w:lang w:val="ru-RU"/>
        </w:rPr>
        <w:t>ът</w:t>
      </w:r>
      <w:r w:rsidR="004A3763" w:rsidRPr="007F3B71">
        <w:rPr>
          <w:rFonts w:ascii="Times New Roman" w:hAnsi="Times New Roman"/>
          <w:sz w:val="24"/>
          <w:szCs w:val="24"/>
        </w:rPr>
        <w:t xml:space="preserve"> изпраща документите чрез препоръчана поща или куриерска служба, разходите</w:t>
      </w:r>
      <w:r w:rsidR="004A3763" w:rsidRPr="007F3B71">
        <w:rPr>
          <w:rFonts w:ascii="Times New Roman" w:hAnsi="Times New Roman"/>
          <w:sz w:val="24"/>
          <w:szCs w:val="24"/>
          <w:lang w:val="ru-RU"/>
        </w:rPr>
        <w:t xml:space="preserve"> са</w:t>
      </w:r>
      <w:r w:rsidR="009E1496">
        <w:rPr>
          <w:rFonts w:ascii="Times New Roman" w:hAnsi="Times New Roman"/>
          <w:sz w:val="24"/>
          <w:szCs w:val="24"/>
          <w:lang w:val="ru-RU"/>
        </w:rPr>
        <w:t xml:space="preserve"> за сметка на у</w:t>
      </w:r>
      <w:r w:rsidR="004A3763" w:rsidRPr="007F3B71">
        <w:rPr>
          <w:rFonts w:ascii="Times New Roman" w:hAnsi="Times New Roman"/>
          <w:sz w:val="24"/>
          <w:szCs w:val="24"/>
          <w:lang w:val="ru-RU"/>
        </w:rPr>
        <w:t xml:space="preserve">частника. В този случай той следва да изпрати документите по такъв начин, че да се обезпечи тяхното пристигане на посочения </w:t>
      </w:r>
      <w:r w:rsidR="004A3763" w:rsidRPr="007F3B71">
        <w:rPr>
          <w:rFonts w:ascii="Times New Roman" w:hAnsi="Times New Roman"/>
          <w:sz w:val="24"/>
          <w:szCs w:val="24"/>
        </w:rPr>
        <w:t>адрес преди изтичане на горепосочения срок. Рискът от забава или загубва</w:t>
      </w:r>
      <w:r w:rsidR="009E1496">
        <w:rPr>
          <w:rFonts w:ascii="Times New Roman" w:hAnsi="Times New Roman"/>
          <w:sz w:val="24"/>
          <w:szCs w:val="24"/>
        </w:rPr>
        <w:t>не на плика с документите е за у</w:t>
      </w:r>
      <w:r w:rsidR="004A3763" w:rsidRPr="007F3B71">
        <w:rPr>
          <w:rFonts w:ascii="Times New Roman" w:hAnsi="Times New Roman"/>
          <w:sz w:val="24"/>
          <w:szCs w:val="24"/>
        </w:rPr>
        <w:t>частника.</w:t>
      </w:r>
    </w:p>
    <w:p w:rsidR="006632C8" w:rsidRPr="007F3B71" w:rsidRDefault="006632C8" w:rsidP="007F3B71">
      <w:pPr>
        <w:pStyle w:val="BodyTextIndent3"/>
        <w:widowControl/>
        <w:tabs>
          <w:tab w:val="num" w:pos="709"/>
        </w:tabs>
        <w:autoSpaceDE/>
        <w:autoSpaceDN/>
        <w:adjustRightInd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</w:p>
    <w:p w:rsidR="004A3763" w:rsidRDefault="007F3B71" w:rsidP="00207404">
      <w:pPr>
        <w:pStyle w:val="BodyTextIndent3"/>
        <w:widowControl/>
        <w:autoSpaceDE/>
        <w:autoSpaceDN/>
        <w:adjustRightInd/>
        <w:spacing w:after="60"/>
        <w:ind w:left="0"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7F3B71">
        <w:rPr>
          <w:rFonts w:ascii="Times New Roman" w:hAnsi="Times New Roman"/>
          <w:sz w:val="24"/>
          <w:szCs w:val="24"/>
          <w:lang w:val="ru-RU"/>
        </w:rPr>
        <w:tab/>
      </w:r>
      <w:r w:rsidR="004A3763" w:rsidRPr="007F3B71">
        <w:rPr>
          <w:rFonts w:ascii="Times New Roman" w:hAnsi="Times New Roman"/>
          <w:sz w:val="24"/>
          <w:szCs w:val="24"/>
          <w:lang w:val="ru-RU"/>
        </w:rPr>
        <w:t>Комисията не се ангажира да съдейства за пристигането на плика с документите на адреса и в срока определен от него. Участникът не може да иска от Комисията съдействия като: освобождаване на пратка; получаване чрез поискване от пощенски клон; взаимодействия с куриери или други.</w:t>
      </w:r>
    </w:p>
    <w:p w:rsidR="00597EF2" w:rsidRDefault="00597EF2" w:rsidP="004A3763">
      <w:pPr>
        <w:spacing w:after="60"/>
        <w:jc w:val="both"/>
        <w:rPr>
          <w:rFonts w:ascii="Times New Roman" w:hAnsi="Times New Roman"/>
          <w:szCs w:val="24"/>
          <w:lang w:val="ru-RU"/>
        </w:rPr>
      </w:pPr>
    </w:p>
    <w:p w:rsidR="004A3763" w:rsidRDefault="004A3763" w:rsidP="004A3763">
      <w:pPr>
        <w:spacing w:after="60"/>
        <w:jc w:val="both"/>
        <w:rPr>
          <w:rFonts w:ascii="Times New Roman" w:hAnsi="Times New Roman"/>
          <w:szCs w:val="24"/>
        </w:rPr>
      </w:pPr>
      <w:r w:rsidRPr="00584C5C">
        <w:rPr>
          <w:rFonts w:ascii="Times New Roman" w:hAnsi="Times New Roman"/>
          <w:szCs w:val="24"/>
          <w:lang w:val="ru-RU"/>
        </w:rPr>
        <w:tab/>
      </w:r>
      <w:r w:rsidRPr="007F3B71">
        <w:rPr>
          <w:rFonts w:ascii="Times New Roman" w:hAnsi="Times New Roman"/>
          <w:szCs w:val="24"/>
        </w:rPr>
        <w:t xml:space="preserve">В случай че </w:t>
      </w:r>
      <w:r w:rsidR="001530DE">
        <w:rPr>
          <w:rFonts w:ascii="Times New Roman" w:hAnsi="Times New Roman"/>
          <w:szCs w:val="24"/>
        </w:rPr>
        <w:t>съответните</w:t>
      </w:r>
      <w:r w:rsidRPr="007F3B71">
        <w:rPr>
          <w:rFonts w:ascii="Times New Roman" w:hAnsi="Times New Roman"/>
          <w:szCs w:val="24"/>
        </w:rPr>
        <w:t xml:space="preserve"> документи не бъдат представени в определения срок или бъдат представени, но не отговарят на изискванията на Възложителя за тяхното съд</w:t>
      </w:r>
      <w:r w:rsidR="009E1496">
        <w:rPr>
          <w:rFonts w:ascii="Times New Roman" w:hAnsi="Times New Roman"/>
          <w:szCs w:val="24"/>
        </w:rPr>
        <w:t>ържание, Комисията ще предложи у</w:t>
      </w:r>
      <w:r w:rsidRPr="007F3B71">
        <w:rPr>
          <w:rFonts w:ascii="Times New Roman" w:hAnsi="Times New Roman"/>
          <w:szCs w:val="24"/>
        </w:rPr>
        <w:t>частника за отстраняване от процедурата.</w:t>
      </w:r>
    </w:p>
    <w:p w:rsidR="000D7510" w:rsidRPr="007F3B71" w:rsidRDefault="000D7510" w:rsidP="004A3763">
      <w:pPr>
        <w:spacing w:after="60"/>
        <w:jc w:val="both"/>
        <w:rPr>
          <w:rFonts w:ascii="Times New Roman" w:hAnsi="Times New Roman"/>
          <w:szCs w:val="24"/>
        </w:rPr>
      </w:pPr>
    </w:p>
    <w:p w:rsidR="004A3763" w:rsidRPr="007F3B71" w:rsidRDefault="00253E75" w:rsidP="00BD5C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 xml:space="preserve">Със съставянето на настоящия протокол </w:t>
      </w:r>
      <w:r w:rsidRPr="007F3B71">
        <w:rPr>
          <w:rFonts w:ascii="Times New Roman" w:hAnsi="Times New Roman"/>
          <w:szCs w:val="24"/>
        </w:rPr>
        <w:t>приключи работа</w:t>
      </w:r>
      <w:r>
        <w:rPr>
          <w:rFonts w:ascii="Times New Roman" w:hAnsi="Times New Roman"/>
          <w:szCs w:val="24"/>
        </w:rPr>
        <w:t>та на</w:t>
      </w:r>
      <w:r w:rsidRPr="007F3B71">
        <w:rPr>
          <w:rFonts w:ascii="Times New Roman" w:hAnsi="Times New Roman"/>
          <w:szCs w:val="24"/>
        </w:rPr>
        <w:t xml:space="preserve"> </w:t>
      </w:r>
      <w:r w:rsidR="004A3763" w:rsidRPr="007F3B71">
        <w:rPr>
          <w:rFonts w:ascii="Times New Roman" w:hAnsi="Times New Roman"/>
          <w:szCs w:val="24"/>
        </w:rPr>
        <w:t xml:space="preserve">Комисията </w:t>
      </w:r>
      <w:r w:rsidR="00BD5C73" w:rsidRPr="00BD5C73">
        <w:rPr>
          <w:rFonts w:ascii="Times New Roman" w:hAnsi="Times New Roman"/>
          <w:szCs w:val="24"/>
        </w:rPr>
        <w:t>по разглеждане на документите за подбор,</w:t>
      </w:r>
      <w:r w:rsidR="00BD5C73">
        <w:rPr>
          <w:rFonts w:ascii="Times New Roman" w:hAnsi="Times New Roman"/>
          <w:szCs w:val="24"/>
        </w:rPr>
        <w:t xml:space="preserve"> </w:t>
      </w:r>
      <w:r w:rsidR="00BD5C73" w:rsidRPr="00BD5C73">
        <w:rPr>
          <w:rFonts w:ascii="Times New Roman" w:hAnsi="Times New Roman"/>
          <w:szCs w:val="24"/>
        </w:rPr>
        <w:t>поставени в Плик № 1 с надпис „Документи за подбор” от офертата на участниците в</w:t>
      </w:r>
      <w:r w:rsidR="00BD5C73">
        <w:rPr>
          <w:rFonts w:ascii="Times New Roman" w:hAnsi="Times New Roman"/>
          <w:szCs w:val="24"/>
        </w:rPr>
        <w:t xml:space="preserve"> настоящата обществена поръчка</w:t>
      </w:r>
      <w:r w:rsidR="004A3763" w:rsidRPr="007F3B71">
        <w:rPr>
          <w:rFonts w:ascii="Times New Roman" w:hAnsi="Times New Roman"/>
          <w:szCs w:val="24"/>
        </w:rPr>
        <w:t xml:space="preserve">. </w:t>
      </w:r>
    </w:p>
    <w:p w:rsidR="004A3763" w:rsidRDefault="004A3763" w:rsidP="004A3763">
      <w:pPr>
        <w:jc w:val="both"/>
        <w:rPr>
          <w:rFonts w:ascii="Times New Roman" w:hAnsi="Times New Roman"/>
          <w:szCs w:val="24"/>
        </w:rPr>
      </w:pPr>
    </w:p>
    <w:p w:rsidR="00CA5F87" w:rsidRPr="00CA5F87" w:rsidRDefault="00CA5F87" w:rsidP="004A3763">
      <w:pPr>
        <w:jc w:val="both"/>
        <w:rPr>
          <w:rFonts w:ascii="Times New Roman" w:hAnsi="Times New Roman"/>
          <w:szCs w:val="24"/>
        </w:rPr>
      </w:pPr>
    </w:p>
    <w:p w:rsidR="007F3B71" w:rsidRPr="007F3B71" w:rsidRDefault="007F3B71" w:rsidP="007F3B71">
      <w:pPr>
        <w:jc w:val="both"/>
        <w:rPr>
          <w:rFonts w:ascii="Times New Roman" w:hAnsi="Times New Roman"/>
        </w:rPr>
      </w:pPr>
      <w:r w:rsidRPr="007F3B71">
        <w:rPr>
          <w:rFonts w:ascii="Times New Roman" w:hAnsi="Times New Roman"/>
          <w:b/>
        </w:rPr>
        <w:t xml:space="preserve">Председател: </w:t>
      </w:r>
      <w:r w:rsidR="000D7510" w:rsidRPr="000D7510">
        <w:rPr>
          <w:rFonts w:ascii="Times New Roman" w:hAnsi="Times New Roman"/>
        </w:rPr>
        <w:t>Николай Керелски</w:t>
      </w:r>
      <w:r w:rsidR="00B44ED6">
        <w:rPr>
          <w:rFonts w:ascii="Times New Roman" w:hAnsi="Times New Roman"/>
        </w:rPr>
        <w:t xml:space="preserve">: </w:t>
      </w:r>
      <w:r w:rsidR="00781427">
        <w:rPr>
          <w:rFonts w:ascii="Times New Roman" w:hAnsi="Times New Roman"/>
        </w:rPr>
        <w:t>/п/</w:t>
      </w:r>
      <w:r w:rsidRPr="007F3B71">
        <w:rPr>
          <w:rFonts w:ascii="Times New Roman" w:hAnsi="Times New Roman"/>
        </w:rPr>
        <w:t xml:space="preserve"> </w:t>
      </w:r>
    </w:p>
    <w:p w:rsidR="007F3B71" w:rsidRPr="007F3B71" w:rsidRDefault="007F3B71" w:rsidP="007F3B71">
      <w:pPr>
        <w:jc w:val="both"/>
        <w:rPr>
          <w:rFonts w:ascii="Times New Roman" w:hAnsi="Times New Roman"/>
          <w:b/>
        </w:rPr>
      </w:pPr>
    </w:p>
    <w:p w:rsidR="00B44ED6" w:rsidRDefault="007F3B71" w:rsidP="007F3B71">
      <w:pPr>
        <w:jc w:val="both"/>
        <w:rPr>
          <w:rFonts w:ascii="Times New Roman" w:hAnsi="Times New Roman"/>
          <w:b/>
        </w:rPr>
      </w:pPr>
      <w:r w:rsidRPr="007F3B71">
        <w:rPr>
          <w:rFonts w:ascii="Times New Roman" w:hAnsi="Times New Roman"/>
          <w:b/>
        </w:rPr>
        <w:t xml:space="preserve">Членове: </w:t>
      </w:r>
    </w:p>
    <w:p w:rsidR="00B44ED6" w:rsidRDefault="000D7510" w:rsidP="00B44ED6">
      <w:pPr>
        <w:jc w:val="both"/>
        <w:rPr>
          <w:rFonts w:ascii="Times New Roman" w:hAnsi="Times New Roman"/>
        </w:rPr>
      </w:pPr>
      <w:r w:rsidRPr="000D7510">
        <w:rPr>
          <w:rFonts w:ascii="Times New Roman" w:hAnsi="Times New Roman"/>
        </w:rPr>
        <w:t>Людмила Александрова</w:t>
      </w:r>
      <w:r w:rsidR="00B44ED6">
        <w:rPr>
          <w:rFonts w:ascii="Times New Roman" w:hAnsi="Times New Roman"/>
        </w:rPr>
        <w:t xml:space="preserve">: </w:t>
      </w:r>
      <w:r w:rsidR="00781427" w:rsidRPr="00781427">
        <w:rPr>
          <w:rFonts w:ascii="Times New Roman" w:hAnsi="Times New Roman"/>
        </w:rPr>
        <w:t xml:space="preserve">/п/ </w:t>
      </w:r>
      <w:r w:rsidR="007F3B71" w:rsidRPr="007F3B71">
        <w:rPr>
          <w:rFonts w:ascii="Times New Roman" w:hAnsi="Times New Roman"/>
        </w:rPr>
        <w:t xml:space="preserve"> </w:t>
      </w:r>
    </w:p>
    <w:p w:rsidR="007F3B71" w:rsidRDefault="000D7510" w:rsidP="00B44ED6">
      <w:pPr>
        <w:jc w:val="both"/>
        <w:rPr>
          <w:rFonts w:ascii="Times New Roman" w:hAnsi="Times New Roman"/>
          <w:spacing w:val="-3"/>
          <w:lang w:val="ru-RU"/>
        </w:rPr>
      </w:pPr>
      <w:r w:rsidRPr="000D7510">
        <w:rPr>
          <w:rFonts w:ascii="Times New Roman" w:hAnsi="Times New Roman"/>
          <w:spacing w:val="-3"/>
          <w:lang w:val="ru-RU"/>
        </w:rPr>
        <w:t>Пламенка Василева</w:t>
      </w:r>
      <w:r w:rsidR="00B44ED6">
        <w:rPr>
          <w:rFonts w:ascii="Times New Roman" w:hAnsi="Times New Roman"/>
        </w:rPr>
        <w:t xml:space="preserve">: </w:t>
      </w:r>
      <w:r w:rsidR="00781427" w:rsidRPr="00781427">
        <w:rPr>
          <w:rFonts w:ascii="Times New Roman" w:hAnsi="Times New Roman"/>
        </w:rPr>
        <w:t>/п/</w:t>
      </w:r>
    </w:p>
    <w:p w:rsidR="00B44ED6" w:rsidRPr="00B44ED6" w:rsidRDefault="00B44ED6" w:rsidP="00B44ED6">
      <w:pPr>
        <w:jc w:val="both"/>
        <w:rPr>
          <w:rFonts w:ascii="Times New Roman" w:hAnsi="Times New Roman"/>
        </w:rPr>
      </w:pPr>
    </w:p>
    <w:p w:rsidR="00403A0C" w:rsidRDefault="000D7510" w:rsidP="007F3B71">
      <w:pPr>
        <w:tabs>
          <w:tab w:val="left" w:pos="945"/>
        </w:tabs>
        <w:jc w:val="both"/>
        <w:rPr>
          <w:rFonts w:ascii="Times New Roman" w:hAnsi="Times New Roman"/>
        </w:rPr>
      </w:pPr>
      <w:r w:rsidRPr="000D7510">
        <w:rPr>
          <w:rFonts w:ascii="Times New Roman" w:hAnsi="Times New Roman"/>
        </w:rPr>
        <w:t>Снежанка Йорданова</w:t>
      </w:r>
      <w:r w:rsidR="00B44ED6">
        <w:rPr>
          <w:rFonts w:ascii="Times New Roman" w:hAnsi="Times New Roman"/>
        </w:rPr>
        <w:t xml:space="preserve">: </w:t>
      </w:r>
      <w:r w:rsidR="00781427" w:rsidRPr="00781427">
        <w:rPr>
          <w:rFonts w:ascii="Times New Roman" w:hAnsi="Times New Roman"/>
        </w:rPr>
        <w:t>/п/</w:t>
      </w:r>
    </w:p>
    <w:p w:rsidR="00403A0C" w:rsidRPr="007F3B71" w:rsidRDefault="00403A0C" w:rsidP="007F3B71">
      <w:pPr>
        <w:tabs>
          <w:tab w:val="left" w:pos="9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 Иванов:</w:t>
      </w:r>
      <w:r w:rsidR="00781427" w:rsidRPr="00781427">
        <w:t xml:space="preserve"> </w:t>
      </w:r>
      <w:r w:rsidR="00781427" w:rsidRPr="00781427">
        <w:rPr>
          <w:rFonts w:ascii="Times New Roman" w:hAnsi="Times New Roman"/>
        </w:rPr>
        <w:t>/п/</w:t>
      </w:r>
    </w:p>
    <w:sectPr w:rsidR="00403A0C" w:rsidRPr="007F3B71" w:rsidSect="00863E9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70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5A" w:rsidRDefault="00E7325A">
      <w:r>
        <w:separator/>
      </w:r>
    </w:p>
  </w:endnote>
  <w:endnote w:type="continuationSeparator" w:id="0">
    <w:p w:rsidR="00E7325A" w:rsidRDefault="00E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93" w:rsidRDefault="00EB6D80" w:rsidP="00132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193" w:rsidRDefault="00E7325A" w:rsidP="001321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93" w:rsidRDefault="00EB6D80" w:rsidP="00132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C62">
      <w:rPr>
        <w:rStyle w:val="PageNumber"/>
        <w:noProof/>
      </w:rPr>
      <w:t>4</w:t>
    </w:r>
    <w:r>
      <w:rPr>
        <w:rStyle w:val="PageNumber"/>
      </w:rPr>
      <w:fldChar w:fldCharType="end"/>
    </w:r>
  </w:p>
  <w:p w:rsidR="00132193" w:rsidRDefault="00E7325A" w:rsidP="001321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5A" w:rsidRDefault="00E7325A">
      <w:r>
        <w:separator/>
      </w:r>
    </w:p>
  </w:footnote>
  <w:footnote w:type="continuationSeparator" w:id="0">
    <w:p w:rsidR="00E7325A" w:rsidRDefault="00E7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93" w:rsidRDefault="00EB6D80" w:rsidP="001321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193" w:rsidRDefault="00E7325A" w:rsidP="0013219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93" w:rsidRDefault="00E7325A" w:rsidP="00132193">
    <w:pPr>
      <w:pStyle w:val="Header"/>
      <w:framePr w:wrap="around" w:vAnchor="text" w:hAnchor="margin" w:xAlign="right" w:y="1"/>
      <w:rPr>
        <w:rStyle w:val="PageNumber"/>
      </w:rPr>
    </w:pPr>
  </w:p>
  <w:p w:rsidR="00132193" w:rsidRDefault="00E7325A" w:rsidP="0013219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45"/>
    <w:multiLevelType w:val="hybridMultilevel"/>
    <w:tmpl w:val="52528D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51CB"/>
    <w:multiLevelType w:val="hybridMultilevel"/>
    <w:tmpl w:val="06CE4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C74E1"/>
    <w:multiLevelType w:val="hybridMultilevel"/>
    <w:tmpl w:val="366C54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43A"/>
    <w:multiLevelType w:val="hybridMultilevel"/>
    <w:tmpl w:val="402C2784"/>
    <w:lvl w:ilvl="0" w:tplc="B52CDFD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45E8A"/>
    <w:multiLevelType w:val="multilevel"/>
    <w:tmpl w:val="3F70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0192E88"/>
    <w:multiLevelType w:val="hybridMultilevel"/>
    <w:tmpl w:val="27E02014"/>
    <w:lvl w:ilvl="0" w:tplc="FA66DBF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C434C1"/>
    <w:multiLevelType w:val="hybridMultilevel"/>
    <w:tmpl w:val="1EB8B94E"/>
    <w:lvl w:ilvl="0" w:tplc="5F56CF3A">
      <w:start w:val="1"/>
      <w:numFmt w:val="bullet"/>
      <w:lvlText w:val=""/>
      <w:lvlJc w:val="left"/>
      <w:pPr>
        <w:tabs>
          <w:tab w:val="num" w:pos="627"/>
        </w:tabs>
        <w:ind w:left="287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67E5C67"/>
    <w:multiLevelType w:val="hybridMultilevel"/>
    <w:tmpl w:val="C4EC095A"/>
    <w:lvl w:ilvl="0" w:tplc="3D124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5F2199"/>
    <w:multiLevelType w:val="hybridMultilevel"/>
    <w:tmpl w:val="3ED00662"/>
    <w:lvl w:ilvl="0" w:tplc="D4C66A2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3"/>
    <w:rsid w:val="00006C80"/>
    <w:rsid w:val="00017865"/>
    <w:rsid w:val="00054D70"/>
    <w:rsid w:val="00071F39"/>
    <w:rsid w:val="0007201F"/>
    <w:rsid w:val="0009444E"/>
    <w:rsid w:val="000963F4"/>
    <w:rsid w:val="000A5BF4"/>
    <w:rsid w:val="000D7510"/>
    <w:rsid w:val="00120322"/>
    <w:rsid w:val="00137E93"/>
    <w:rsid w:val="00140966"/>
    <w:rsid w:val="00150C44"/>
    <w:rsid w:val="001530DE"/>
    <w:rsid w:val="00153BCB"/>
    <w:rsid w:val="00155F23"/>
    <w:rsid w:val="00161140"/>
    <w:rsid w:val="0018462D"/>
    <w:rsid w:val="00203447"/>
    <w:rsid w:val="0020356F"/>
    <w:rsid w:val="00207404"/>
    <w:rsid w:val="00253E75"/>
    <w:rsid w:val="00283D35"/>
    <w:rsid w:val="0028610F"/>
    <w:rsid w:val="00296AD3"/>
    <w:rsid w:val="002A6E5D"/>
    <w:rsid w:val="002C35C5"/>
    <w:rsid w:val="002D169C"/>
    <w:rsid w:val="002D3C59"/>
    <w:rsid w:val="003011D3"/>
    <w:rsid w:val="003278AE"/>
    <w:rsid w:val="003B39B8"/>
    <w:rsid w:val="003D359F"/>
    <w:rsid w:val="003D52D0"/>
    <w:rsid w:val="003D5DC8"/>
    <w:rsid w:val="003F7592"/>
    <w:rsid w:val="00403A0C"/>
    <w:rsid w:val="0043677E"/>
    <w:rsid w:val="00446F2F"/>
    <w:rsid w:val="00453125"/>
    <w:rsid w:val="00470BB2"/>
    <w:rsid w:val="00470D17"/>
    <w:rsid w:val="004A3763"/>
    <w:rsid w:val="004B0598"/>
    <w:rsid w:val="004B6270"/>
    <w:rsid w:val="00505086"/>
    <w:rsid w:val="005119B5"/>
    <w:rsid w:val="00524A08"/>
    <w:rsid w:val="00562000"/>
    <w:rsid w:val="005778FD"/>
    <w:rsid w:val="005809F3"/>
    <w:rsid w:val="00584C5C"/>
    <w:rsid w:val="00597EF2"/>
    <w:rsid w:val="005B1C7A"/>
    <w:rsid w:val="005D3342"/>
    <w:rsid w:val="005D71E4"/>
    <w:rsid w:val="005D79AA"/>
    <w:rsid w:val="005E53C9"/>
    <w:rsid w:val="005F5121"/>
    <w:rsid w:val="0060398D"/>
    <w:rsid w:val="006279A3"/>
    <w:rsid w:val="00630BD4"/>
    <w:rsid w:val="00662918"/>
    <w:rsid w:val="006632C8"/>
    <w:rsid w:val="006637BB"/>
    <w:rsid w:val="00692B14"/>
    <w:rsid w:val="006A15DA"/>
    <w:rsid w:val="006B199A"/>
    <w:rsid w:val="006C2920"/>
    <w:rsid w:val="006E65A6"/>
    <w:rsid w:val="00727573"/>
    <w:rsid w:val="00731CE8"/>
    <w:rsid w:val="00736688"/>
    <w:rsid w:val="00745DDD"/>
    <w:rsid w:val="00780B0A"/>
    <w:rsid w:val="00781427"/>
    <w:rsid w:val="007E14EC"/>
    <w:rsid w:val="007E5F76"/>
    <w:rsid w:val="007F3B71"/>
    <w:rsid w:val="008062AC"/>
    <w:rsid w:val="00822E77"/>
    <w:rsid w:val="00845462"/>
    <w:rsid w:val="00863E97"/>
    <w:rsid w:val="008B4487"/>
    <w:rsid w:val="009132D1"/>
    <w:rsid w:val="00935F15"/>
    <w:rsid w:val="009523F3"/>
    <w:rsid w:val="00971496"/>
    <w:rsid w:val="00986E8D"/>
    <w:rsid w:val="009A0954"/>
    <w:rsid w:val="009A22CF"/>
    <w:rsid w:val="009A628B"/>
    <w:rsid w:val="009E1496"/>
    <w:rsid w:val="00A33C5E"/>
    <w:rsid w:val="00A45C49"/>
    <w:rsid w:val="00A578DD"/>
    <w:rsid w:val="00A80F5E"/>
    <w:rsid w:val="00A93833"/>
    <w:rsid w:val="00AA2C46"/>
    <w:rsid w:val="00AA4A78"/>
    <w:rsid w:val="00AB05C6"/>
    <w:rsid w:val="00AD1E5C"/>
    <w:rsid w:val="00AD33AD"/>
    <w:rsid w:val="00AE3BA7"/>
    <w:rsid w:val="00B1693C"/>
    <w:rsid w:val="00B44ED6"/>
    <w:rsid w:val="00B62F07"/>
    <w:rsid w:val="00BB1D40"/>
    <w:rsid w:val="00BD5C73"/>
    <w:rsid w:val="00C12D50"/>
    <w:rsid w:val="00C165FF"/>
    <w:rsid w:val="00C368D4"/>
    <w:rsid w:val="00C42838"/>
    <w:rsid w:val="00CA442E"/>
    <w:rsid w:val="00CA5F87"/>
    <w:rsid w:val="00CC7C53"/>
    <w:rsid w:val="00CC7CF6"/>
    <w:rsid w:val="00CF3D52"/>
    <w:rsid w:val="00D16809"/>
    <w:rsid w:val="00D626BF"/>
    <w:rsid w:val="00D81103"/>
    <w:rsid w:val="00E31022"/>
    <w:rsid w:val="00E43CDC"/>
    <w:rsid w:val="00E47724"/>
    <w:rsid w:val="00E52A90"/>
    <w:rsid w:val="00E61F51"/>
    <w:rsid w:val="00E7325A"/>
    <w:rsid w:val="00E76C62"/>
    <w:rsid w:val="00E77BED"/>
    <w:rsid w:val="00E77E33"/>
    <w:rsid w:val="00EB68CA"/>
    <w:rsid w:val="00EB6D80"/>
    <w:rsid w:val="00ED2303"/>
    <w:rsid w:val="00F24274"/>
    <w:rsid w:val="00F32685"/>
    <w:rsid w:val="00F376C5"/>
    <w:rsid w:val="00F72155"/>
    <w:rsid w:val="00FD1828"/>
    <w:rsid w:val="00FD2D67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6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A3763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763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aliases w:val=" Знак Знак Char,Знак Знак Char"/>
    <w:basedOn w:val="Normal"/>
    <w:link w:val="HeaderChar"/>
    <w:rsid w:val="004A376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4A3763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A376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rsid w:val="004A376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4A3763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4A376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A3763"/>
  </w:style>
  <w:style w:type="paragraph" w:styleId="BodyTextIndent3">
    <w:name w:val="Body Text Indent 3"/>
    <w:basedOn w:val="Normal"/>
    <w:link w:val="BodyTextIndent3Char"/>
    <w:unhideWhenUsed/>
    <w:rsid w:val="004A376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3763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6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A3763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763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aliases w:val=" Знак Знак Char,Знак Знак Char"/>
    <w:basedOn w:val="Normal"/>
    <w:link w:val="HeaderChar"/>
    <w:rsid w:val="004A376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rsid w:val="004A3763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A3763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rsid w:val="004A376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4A3763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4A376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A3763"/>
  </w:style>
  <w:style w:type="paragraph" w:styleId="BodyTextIndent3">
    <w:name w:val="Body Text Indent 3"/>
    <w:basedOn w:val="Normal"/>
    <w:link w:val="BodyTextIndent3Char"/>
    <w:unhideWhenUsed/>
    <w:rsid w:val="004A376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3763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BD1A-8043-4AD0-887B-8B197E1D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Plamenka Vasileva</dc:creator>
  <cp:lastModifiedBy>testadmin</cp:lastModifiedBy>
  <cp:revision>2</cp:revision>
  <cp:lastPrinted>2014-11-13T13:38:00Z</cp:lastPrinted>
  <dcterms:created xsi:type="dcterms:W3CDTF">2014-11-17T14:21:00Z</dcterms:created>
  <dcterms:modified xsi:type="dcterms:W3CDTF">2014-11-17T14:21:00Z</dcterms:modified>
</cp:coreProperties>
</file>