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23232A" w:rsidRDefault="00C01316" w:rsidP="0023232A">
      <w:pPr>
        <w:spacing w:line="360" w:lineRule="auto"/>
        <w:ind w:firstLine="720"/>
        <w:jc w:val="both"/>
        <w:rPr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1A3411">
        <w:rPr>
          <w:color w:val="000000" w:themeColor="text1"/>
          <w:lang w:val="bg-BG"/>
        </w:rPr>
        <w:t xml:space="preserve">обявен със заповед № </w:t>
      </w:r>
      <w:r w:rsidR="0023232A">
        <w:rPr>
          <w:color w:val="000000" w:themeColor="text1"/>
          <w:lang w:val="bg-BG"/>
        </w:rPr>
        <w:t>РД</w:t>
      </w:r>
      <w:r w:rsidR="00693723">
        <w:rPr>
          <w:color w:val="000000" w:themeColor="text1"/>
          <w:lang w:val="bg-BG"/>
        </w:rPr>
        <w:t>-05-</w:t>
      </w:r>
      <w:r w:rsidR="00C321D7">
        <w:rPr>
          <w:color w:val="000000" w:themeColor="text1"/>
          <w:lang w:val="bg-BG"/>
        </w:rPr>
        <w:t>34/05</w:t>
      </w:r>
      <w:bookmarkStart w:id="0" w:name="_GoBack"/>
      <w:bookmarkEnd w:id="0"/>
      <w:r w:rsidR="0023232A">
        <w:rPr>
          <w:color w:val="000000" w:themeColor="text1"/>
          <w:lang w:val="bg-BG"/>
        </w:rPr>
        <w:t>.11</w:t>
      </w:r>
      <w:r w:rsidR="006C6298" w:rsidRPr="006C6298">
        <w:rPr>
          <w:color w:val="000000" w:themeColor="text1"/>
          <w:lang w:val="bg-BG"/>
        </w:rPr>
        <w:t xml:space="preserve">.2024 г. за </w:t>
      </w:r>
      <w:r w:rsidR="0023232A">
        <w:rPr>
          <w:color w:val="000000" w:themeColor="text1"/>
          <w:lang w:val="bg-BG"/>
        </w:rPr>
        <w:t xml:space="preserve">длъжността </w:t>
      </w:r>
      <w:r w:rsidR="0023232A" w:rsidRPr="007B45B3">
        <w:t>„</w:t>
      </w:r>
      <w:r w:rsidR="00693723">
        <w:rPr>
          <w:lang w:val="bg-BG"/>
        </w:rPr>
        <w:t>Младши експерт</w:t>
      </w:r>
      <w:r w:rsidR="00693723">
        <w:t>“ в</w:t>
      </w:r>
      <w:r w:rsidR="0023232A">
        <w:t xml:space="preserve"> отдел „Производство за международна закрила</w:t>
      </w:r>
      <w:r w:rsidR="00693723">
        <w:rPr>
          <w:lang w:val="bg-BG"/>
        </w:rPr>
        <w:t xml:space="preserve"> и деловодство</w:t>
      </w:r>
      <w:r w:rsidR="00693723">
        <w:t xml:space="preserve">“, </w:t>
      </w:r>
      <w:r w:rsidR="00B31DC9">
        <w:t xml:space="preserve">РПЦ – </w:t>
      </w:r>
      <w:r w:rsidR="0023232A">
        <w:t xml:space="preserve">гр. </w:t>
      </w:r>
      <w:r w:rsidR="00693723">
        <w:rPr>
          <w:lang w:val="bg-BG"/>
        </w:rPr>
        <w:t>Харманли</w:t>
      </w:r>
      <w:r w:rsidR="0023232A">
        <w:t xml:space="preserve">  – </w:t>
      </w:r>
      <w:r w:rsidR="00693723">
        <w:t>2</w:t>
      </w:r>
      <w:r w:rsidR="0023232A">
        <w:t xml:space="preserve"> щ. бр., ДАБ при МС</w:t>
      </w:r>
      <w:r w:rsidR="0023232A">
        <w:rPr>
          <w:lang w:val="bg-BG"/>
        </w:rPr>
        <w:t>:</w:t>
      </w:r>
    </w:p>
    <w:p w:rsidR="00B31DC9" w:rsidRPr="0023232A" w:rsidRDefault="00B31DC9" w:rsidP="0023232A">
      <w:pPr>
        <w:spacing w:line="360" w:lineRule="auto"/>
        <w:ind w:firstLine="720"/>
        <w:jc w:val="both"/>
        <w:rPr>
          <w:lang w:val="bg-BG"/>
        </w:rPr>
      </w:pPr>
    </w:p>
    <w:p w:rsidR="004117A2" w:rsidRDefault="00C31695" w:rsidP="0023232A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693723">
        <w:rPr>
          <w:lang w:val="bg-BG" w:eastAsia="bg-BG"/>
        </w:rPr>
        <w:t>Теодора Василева</w:t>
      </w:r>
    </w:p>
    <w:p w:rsidR="00693723" w:rsidRDefault="00693723" w:rsidP="0023232A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lang w:val="bg-BG" w:eastAsia="bg-BG"/>
        </w:rPr>
      </w:pPr>
      <w:r>
        <w:rPr>
          <w:lang w:val="bg-BG" w:eastAsia="bg-BG"/>
        </w:rPr>
        <w:t>- Милен Михайлов</w:t>
      </w:r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B31DC9" w:rsidRDefault="00B31DC9" w:rsidP="00927A54">
      <w:pPr>
        <w:spacing w:line="276" w:lineRule="auto"/>
      </w:pPr>
    </w:p>
    <w:p w:rsidR="00B31DC9" w:rsidRDefault="00B31DC9" w:rsidP="00927A54">
      <w:pPr>
        <w:spacing w:line="276" w:lineRule="auto"/>
      </w:pPr>
    </w:p>
    <w:p w:rsidR="00B31DC9" w:rsidRDefault="00B31DC9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4C2E09" w:rsidRPr="00B31DC9" w:rsidRDefault="00927A54" w:rsidP="00B31DC9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sectPr w:rsidR="004C2E09" w:rsidRPr="00B31DC9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E"/>
    <w:rsid w:val="000164F1"/>
    <w:rsid w:val="00042A24"/>
    <w:rsid w:val="00046CD2"/>
    <w:rsid w:val="00065188"/>
    <w:rsid w:val="001011ED"/>
    <w:rsid w:val="001347E7"/>
    <w:rsid w:val="001A3411"/>
    <w:rsid w:val="0023232A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693723"/>
    <w:rsid w:val="006C6298"/>
    <w:rsid w:val="00756386"/>
    <w:rsid w:val="00793068"/>
    <w:rsid w:val="00817074"/>
    <w:rsid w:val="00927A54"/>
    <w:rsid w:val="0094694C"/>
    <w:rsid w:val="009A3BD2"/>
    <w:rsid w:val="00A347C6"/>
    <w:rsid w:val="00A47487"/>
    <w:rsid w:val="00A87FE1"/>
    <w:rsid w:val="00B21D7E"/>
    <w:rsid w:val="00B31DC9"/>
    <w:rsid w:val="00B80989"/>
    <w:rsid w:val="00C01316"/>
    <w:rsid w:val="00C31695"/>
    <w:rsid w:val="00C321D7"/>
    <w:rsid w:val="00C32F4D"/>
    <w:rsid w:val="00C362EC"/>
    <w:rsid w:val="00C4752E"/>
    <w:rsid w:val="00CA2524"/>
    <w:rsid w:val="00CA7856"/>
    <w:rsid w:val="00D5670C"/>
    <w:rsid w:val="00D65204"/>
    <w:rsid w:val="00E24BCF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18C0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Stefka Pavlova</dc:creator>
  <cp:lastModifiedBy>Ralitsa Muhova</cp:lastModifiedBy>
  <cp:revision>3</cp:revision>
  <cp:lastPrinted>2023-05-04T07:38:00Z</cp:lastPrinted>
  <dcterms:created xsi:type="dcterms:W3CDTF">2024-12-16T14:10:00Z</dcterms:created>
  <dcterms:modified xsi:type="dcterms:W3CDTF">2024-12-17T06:27:00Z</dcterms:modified>
</cp:coreProperties>
</file>