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8" w:rsidRPr="003B3768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76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17C4986C" wp14:editId="6C18238D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768" w:rsidRPr="003B3768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58B2E928" wp14:editId="62A77CB2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3B3768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B3768" w:rsidRPr="003B3768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3B3768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33002D" w:rsidRPr="003B3768" w:rsidRDefault="0033002D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768" w:rsidRPr="003B3768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68" w:rsidRPr="003B3768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hAnsi="Times New Roman" w:cs="Times New Roman"/>
        </w:rPr>
        <w:tab/>
      </w:r>
      <w:r w:rsidRPr="003B3768">
        <w:rPr>
          <w:rFonts w:ascii="Times New Roman" w:hAnsi="Times New Roman" w:cs="Times New Roman"/>
          <w:i/>
          <w:sz w:val="20"/>
          <w:szCs w:val="20"/>
        </w:rPr>
        <w:tab/>
      </w:r>
      <w:r w:rsidRPr="003B3768">
        <w:rPr>
          <w:rFonts w:ascii="Times New Roman" w:hAnsi="Times New Roman" w:cs="Times New Roman"/>
          <w:i/>
          <w:sz w:val="20"/>
          <w:szCs w:val="20"/>
        </w:rPr>
        <w:tab/>
      </w:r>
      <w:r w:rsidRPr="003B37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C67B07" w:rsidRDefault="00C67B07" w:rsidP="009E7E09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Ъ К</w:t>
      </w:r>
    </w:p>
    <w:p w:rsidR="00C67B07" w:rsidRPr="0018563E" w:rsidRDefault="00E81D57" w:rsidP="004E2C03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4E2C03">
        <w:rPr>
          <w:rFonts w:ascii="Times New Roman" w:eastAsia="Times New Roman" w:hAnsi="Times New Roman" w:cs="Times New Roman"/>
          <w:sz w:val="24"/>
          <w:szCs w:val="24"/>
        </w:rPr>
        <w:t>старши</w:t>
      </w:r>
      <w:r w:rsidR="00BE135F">
        <w:rPr>
          <w:rFonts w:ascii="Times New Roman" w:eastAsia="Times New Roman" w:hAnsi="Times New Roman" w:cs="Times New Roman"/>
          <w:sz w:val="24"/>
          <w:szCs w:val="24"/>
        </w:rPr>
        <w:t xml:space="preserve"> експерт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C227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>дирекция „</w:t>
      </w:r>
      <w:r w:rsidR="00FD6CC7">
        <w:rPr>
          <w:rFonts w:ascii="Times New Roman" w:eastAsia="Times New Roman" w:hAnsi="Times New Roman" w:cs="Times New Roman"/>
          <w:sz w:val="24"/>
          <w:szCs w:val="24"/>
        </w:rPr>
        <w:t>Административно-правно обслужване и човешки ресурси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03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C2273D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 xml:space="preserve">, обявен със заповед </w:t>
      </w:r>
      <w:r w:rsidR="00C815CE" w:rsidRPr="0018563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62E8" w:rsidRPr="0018563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18563E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BA0A95" w:rsidRPr="0018563E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18563E" w:rsidRPr="0018563E">
        <w:rPr>
          <w:rFonts w:ascii="Times New Roman" w:eastAsia="Times New Roman" w:hAnsi="Times New Roman" w:cs="Times New Roman"/>
          <w:sz w:val="24"/>
          <w:szCs w:val="24"/>
        </w:rPr>
        <w:t>117/23.02</w:t>
      </w:r>
      <w:r w:rsidR="00C815CE" w:rsidRPr="001856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8563E" w:rsidRPr="001856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15CE" w:rsidRPr="0018563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E135F" w:rsidRPr="00BE135F" w:rsidRDefault="00BE135F" w:rsidP="004E2C03">
      <w:pPr>
        <w:tabs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052D9" w:rsidRPr="003B3768" w:rsidRDefault="00C67B07" w:rsidP="004E2C03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73D">
        <w:rPr>
          <w:rFonts w:ascii="Times New Roman" w:eastAsia="Times New Roman" w:hAnsi="Times New Roman" w:cs="Times New Roman"/>
          <w:sz w:val="24"/>
          <w:szCs w:val="24"/>
        </w:rPr>
        <w:tab/>
        <w:t>Конкурсната комисия, определена със заповед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>
        <w:rPr>
          <w:rFonts w:ascii="Times New Roman" w:eastAsia="Times New Roman" w:hAnsi="Times New Roman" w:cs="Times New Roman"/>
          <w:sz w:val="24"/>
          <w:szCs w:val="24"/>
        </w:rPr>
        <w:t>ЦУ-</w:t>
      </w:r>
      <w:r w:rsidR="003B3768" w:rsidRPr="0018563E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18563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18563E">
        <w:rPr>
          <w:rFonts w:ascii="Times New Roman" w:eastAsia="Times New Roman" w:hAnsi="Times New Roman" w:cs="Times New Roman"/>
          <w:sz w:val="24"/>
          <w:szCs w:val="24"/>
          <w:lang w:val="en-US"/>
        </w:rPr>
        <w:t>5-</w:t>
      </w:r>
      <w:r w:rsidR="0018563E" w:rsidRPr="0018563E">
        <w:rPr>
          <w:rFonts w:ascii="Times New Roman" w:eastAsia="Times New Roman" w:hAnsi="Times New Roman" w:cs="Times New Roman"/>
          <w:sz w:val="24"/>
          <w:szCs w:val="24"/>
        </w:rPr>
        <w:t>133</w:t>
      </w:r>
      <w:r w:rsidRPr="001856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18563E" w:rsidRPr="0018563E">
        <w:rPr>
          <w:rFonts w:ascii="Times New Roman" w:eastAsia="Times New Roman" w:hAnsi="Times New Roman" w:cs="Times New Roman"/>
          <w:sz w:val="24"/>
          <w:szCs w:val="24"/>
        </w:rPr>
        <w:t>08.03</w:t>
      </w:r>
      <w:r w:rsidRPr="001856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8563E" w:rsidRPr="001856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C2273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2273D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:rsidR="00BE135F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>Допуска до конкурс кандида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>тите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410" w:rsidRDefault="004E2C03" w:rsidP="004E2C0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Лилия Богданова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Богданова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Велева</w:t>
      </w:r>
      <w:bookmarkStart w:id="0" w:name="_GoBack"/>
      <w:bookmarkEnd w:id="0"/>
    </w:p>
    <w:p w:rsidR="004E2C03" w:rsidRDefault="004E2C03" w:rsidP="004E2C0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Ралица Николаева Николова – Дончева</w:t>
      </w:r>
    </w:p>
    <w:p w:rsidR="004E2C03" w:rsidRDefault="004E2C03" w:rsidP="004E2C0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Кристина Красимирова Григорова – Желева</w:t>
      </w:r>
    </w:p>
    <w:p w:rsidR="004E2C03" w:rsidRPr="000C7410" w:rsidRDefault="004E2C03" w:rsidP="004E2C0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Боряна Цонева Хинова</w:t>
      </w:r>
    </w:p>
    <w:p w:rsidR="000C7410" w:rsidRPr="000C7410" w:rsidRDefault="000C7410" w:rsidP="004E2C03">
      <w:pPr>
        <w:spacing w:after="0" w:line="36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B3768" w:rsidRPr="003B3768" w:rsidRDefault="003B3768" w:rsidP="004E2C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2C03">
        <w:rPr>
          <w:rFonts w:ascii="Times New Roman" w:hAnsi="Times New Roman" w:cs="Times New Roman"/>
          <w:sz w:val="24"/>
          <w:szCs w:val="24"/>
        </w:rPr>
        <w:t>1.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>Допуснатите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кандидат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трябва да се яв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на тест на </w:t>
      </w:r>
      <w:r w:rsidR="004E2C03">
        <w:rPr>
          <w:rFonts w:ascii="Times New Roman" w:eastAsia="Times New Roman" w:hAnsi="Times New Roman" w:cs="Times New Roman"/>
          <w:sz w:val="24"/>
          <w:szCs w:val="24"/>
        </w:rPr>
        <w:t>22.03.2024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г. от 10.00 ч. в сградата на Държавна агенция за бежанците при МС, с административен адрес: гр. София, бул. „Княгиня Мария Луиза“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:rsidR="003B3768" w:rsidRPr="003B3768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:rsidR="003B3768" w:rsidRPr="003B3768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1. Закон за държавния служител;</w:t>
      </w:r>
    </w:p>
    <w:p w:rsidR="003B3768" w:rsidRPr="003B3768" w:rsidRDefault="003B3768" w:rsidP="004E2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2. Устройствения правилник на Държавна агенция за бежанците при МС;</w:t>
      </w:r>
    </w:p>
    <w:p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3. Кодекс за поведение на служителите в държавната администрация;</w:t>
      </w:r>
    </w:p>
    <w:p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4. Закон за убежището и бежанците;</w:t>
      </w:r>
    </w:p>
    <w:p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E2C03">
        <w:rPr>
          <w:rFonts w:ascii="Times New Roman" w:eastAsia="Times New Roman" w:hAnsi="Times New Roman" w:cs="Times New Roman"/>
          <w:sz w:val="24"/>
          <w:szCs w:val="24"/>
        </w:rPr>
        <w:t>Кодекс на труда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768" w:rsidRP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E2C03">
        <w:rPr>
          <w:rFonts w:ascii="Times New Roman" w:eastAsia="Calibri" w:hAnsi="Times New Roman" w:cs="Times New Roman"/>
          <w:sz w:val="24"/>
          <w:szCs w:val="24"/>
        </w:rPr>
        <w:t>Кодекс за поведение на служителите в държавната администрация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7. Знания и умения за обработване на информация, създаване на съдържание в електронна среда. </w:t>
      </w:r>
    </w:p>
    <w:p w:rsidR="00BB0FF5" w:rsidRPr="003B3768" w:rsidRDefault="00BB0FF5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Закон за администрацията</w:t>
      </w:r>
    </w:p>
    <w:p w:rsidR="003B3768" w:rsidRDefault="003B3768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          Интервюто с допуснатите след теста кандидати ще се проведе в същия ден от </w:t>
      </w:r>
      <w:r w:rsidR="00710004">
        <w:rPr>
          <w:rFonts w:ascii="Times New Roman" w:eastAsia="Times New Roman" w:hAnsi="Times New Roman" w:cs="Times New Roman"/>
          <w:sz w:val="24"/>
          <w:szCs w:val="24"/>
        </w:rPr>
        <w:t>12.00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часа в сградата на Държавна агенция за бежанците при МС, с административен адрес: гр. София, бул. „Княгиня Мария Луиза“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114Б.</w:t>
      </w:r>
    </w:p>
    <w:p w:rsidR="004E2C03" w:rsidRDefault="004E2C03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C03" w:rsidRDefault="004E2C03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2. Не допуска до конкурсна процедура, следните кандидати:</w:t>
      </w:r>
    </w:p>
    <w:p w:rsidR="004E2C03" w:rsidRDefault="004E2C03" w:rsidP="004E2C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Красимира Костадинова Добрева – кандидатът не притежава необходимите минимални и специфични изисквания за заемане на длъжността, а именно – не притежава професионален опит минимум 2 години и/или изискуемия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-ти младши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ранг.</w:t>
      </w:r>
    </w:p>
    <w:p w:rsidR="004E2C03" w:rsidRDefault="004E2C03" w:rsidP="004E2C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Марияна Цветкова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Киричкова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кандидатът не притежава необходимите минимални и специфични изисквания за заемане на длъжността, а именно – не притежава професионален опит минимум 2 години и/или изискуемия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-ти младши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ранг.</w:t>
      </w:r>
    </w:p>
    <w:p w:rsidR="004E2C03" w:rsidRDefault="004E2C03" w:rsidP="004E2C0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Йоан Грозданов Христов - кандидатът не притежава необходимите минимални и специфични изисквания за заемане на длъжността, а именно – не притежава професионален опит минимум 2 години и/или изискуемия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-ти младши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ранг.</w:t>
      </w:r>
    </w:p>
    <w:p w:rsidR="004E2C03" w:rsidRPr="004E2C03" w:rsidRDefault="004E2C03" w:rsidP="004E2C0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C03" w:rsidRDefault="004E2C03" w:rsidP="004E2C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410" w:rsidRDefault="002677EC" w:rsidP="004E2C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Конкурсна</w:t>
      </w:r>
      <w:r w:rsidR="00E81D57" w:rsidRPr="00E81D57">
        <w:rPr>
          <w:rFonts w:ascii="Times New Roman" w:eastAsiaTheme="minorEastAsia" w:hAnsi="Times New Roman" w:cs="Times New Roman"/>
          <w:sz w:val="24"/>
          <w:szCs w:val="24"/>
        </w:rPr>
        <w:t xml:space="preserve"> комисия: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)</w:t>
      </w:r>
    </w:p>
    <w:p w:rsidR="004E2C03" w:rsidRDefault="004E2C03" w:rsidP="004E2C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4E2C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4E2C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4E2C03" w:rsidRPr="000C7410" w:rsidRDefault="004E2C03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3B3768" w:rsidRPr="000C7410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0C7410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7A6BD316" wp14:editId="158DF119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410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:rsidR="003B3768" w:rsidRPr="000C7410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0C7410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:rsidR="003B3768" w:rsidRPr="000C7410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0C7410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0C7410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0C7410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p w:rsidR="002F0F20" w:rsidRPr="000C7410" w:rsidRDefault="002F0F20" w:rsidP="003B376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sectPr w:rsidR="002F0F20" w:rsidRPr="000C7410" w:rsidSect="00E81D57">
      <w:footerReference w:type="default" r:id="rId11"/>
      <w:pgSz w:w="11906" w:h="16838"/>
      <w:pgMar w:top="142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4942368D"/>
    <w:multiLevelType w:val="hybridMultilevel"/>
    <w:tmpl w:val="1C44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522"/>
    <w:rsid w:val="000123BB"/>
    <w:rsid w:val="00072F0D"/>
    <w:rsid w:val="000C7410"/>
    <w:rsid w:val="0018563E"/>
    <w:rsid w:val="00185DE0"/>
    <w:rsid w:val="002230FE"/>
    <w:rsid w:val="002677EC"/>
    <w:rsid w:val="002D6339"/>
    <w:rsid w:val="002D66CB"/>
    <w:rsid w:val="002F0F20"/>
    <w:rsid w:val="0033002D"/>
    <w:rsid w:val="00377C97"/>
    <w:rsid w:val="003B3768"/>
    <w:rsid w:val="003E2A90"/>
    <w:rsid w:val="003E314A"/>
    <w:rsid w:val="00466BEF"/>
    <w:rsid w:val="0048024B"/>
    <w:rsid w:val="004E2C03"/>
    <w:rsid w:val="00556F6B"/>
    <w:rsid w:val="00586D4B"/>
    <w:rsid w:val="005D103E"/>
    <w:rsid w:val="005E131E"/>
    <w:rsid w:val="0063566A"/>
    <w:rsid w:val="0066512F"/>
    <w:rsid w:val="00710004"/>
    <w:rsid w:val="007269D0"/>
    <w:rsid w:val="0074312B"/>
    <w:rsid w:val="007A2DDA"/>
    <w:rsid w:val="007D3836"/>
    <w:rsid w:val="00861522"/>
    <w:rsid w:val="00862519"/>
    <w:rsid w:val="0087570C"/>
    <w:rsid w:val="009B7783"/>
    <w:rsid w:val="009E7E09"/>
    <w:rsid w:val="00A347C6"/>
    <w:rsid w:val="00A861FD"/>
    <w:rsid w:val="00AD0367"/>
    <w:rsid w:val="00AE792B"/>
    <w:rsid w:val="00AF4DDA"/>
    <w:rsid w:val="00B03CCD"/>
    <w:rsid w:val="00B12855"/>
    <w:rsid w:val="00B80C38"/>
    <w:rsid w:val="00BA0A95"/>
    <w:rsid w:val="00BB0FF5"/>
    <w:rsid w:val="00BE135F"/>
    <w:rsid w:val="00C0583A"/>
    <w:rsid w:val="00C2273D"/>
    <w:rsid w:val="00C26AFD"/>
    <w:rsid w:val="00C4752E"/>
    <w:rsid w:val="00C67B07"/>
    <w:rsid w:val="00C815CE"/>
    <w:rsid w:val="00CC1BFA"/>
    <w:rsid w:val="00D8693F"/>
    <w:rsid w:val="00E2392B"/>
    <w:rsid w:val="00E45CFC"/>
    <w:rsid w:val="00E81D57"/>
    <w:rsid w:val="00EC4835"/>
    <w:rsid w:val="00ED0254"/>
    <w:rsid w:val="00F052D9"/>
    <w:rsid w:val="00F062E8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9227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0F1F-581F-44A3-B1AA-B461E60E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Margarita Angelova</cp:lastModifiedBy>
  <cp:revision>52</cp:revision>
  <cp:lastPrinted>2023-09-21T14:36:00Z</cp:lastPrinted>
  <dcterms:created xsi:type="dcterms:W3CDTF">2020-06-10T10:25:00Z</dcterms:created>
  <dcterms:modified xsi:type="dcterms:W3CDTF">2024-03-14T09:28:00Z</dcterms:modified>
</cp:coreProperties>
</file>